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F8EF9D">
      <w:pPr>
        <w:pStyle w:val="98"/>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16298EF2">
      <w:pPr>
        <w:adjustRightInd w:val="0"/>
        <w:snapToGrid w:val="0"/>
        <w:spacing w:line="360" w:lineRule="auto"/>
        <w:jc w:val="left"/>
        <w:rPr>
          <w:rFonts w:ascii="宋体" w:hAnsi="宋体"/>
          <w:sz w:val="24"/>
          <w:szCs w:val="24"/>
        </w:rPr>
      </w:pPr>
    </w:p>
    <w:p w14:paraId="0919B1D5">
      <w:pPr>
        <w:adjustRightInd w:val="0"/>
        <w:snapToGrid w:val="0"/>
        <w:spacing w:line="360" w:lineRule="auto"/>
        <w:jc w:val="left"/>
        <w:rPr>
          <w:rFonts w:ascii="宋体" w:hAnsi="宋体"/>
          <w:sz w:val="24"/>
          <w:szCs w:val="24"/>
        </w:rPr>
      </w:pPr>
    </w:p>
    <w:p w14:paraId="17EC92DC">
      <w:pPr>
        <w:adjustRightInd w:val="0"/>
        <w:snapToGrid w:val="0"/>
        <w:spacing w:line="360" w:lineRule="auto"/>
        <w:jc w:val="left"/>
        <w:rPr>
          <w:rFonts w:ascii="宋体" w:hAnsi="宋体"/>
          <w:sz w:val="24"/>
          <w:szCs w:val="24"/>
        </w:rPr>
      </w:pPr>
    </w:p>
    <w:p w14:paraId="6A9CFFD9">
      <w:pPr>
        <w:adjustRightInd w:val="0"/>
        <w:snapToGrid w:val="0"/>
        <w:spacing w:line="360" w:lineRule="auto"/>
        <w:jc w:val="left"/>
        <w:rPr>
          <w:rFonts w:ascii="宋体" w:hAnsi="宋体"/>
          <w:sz w:val="24"/>
          <w:szCs w:val="24"/>
        </w:rPr>
      </w:pPr>
    </w:p>
    <w:p w14:paraId="059DE707">
      <w:pPr>
        <w:adjustRightInd w:val="0"/>
        <w:snapToGrid w:val="0"/>
        <w:spacing w:line="360" w:lineRule="auto"/>
        <w:jc w:val="center"/>
        <w:rPr>
          <w:rFonts w:ascii="宋体" w:hAnsi="宋体"/>
          <w:sz w:val="44"/>
          <w:szCs w:val="24"/>
        </w:rPr>
      </w:pPr>
    </w:p>
    <w:p w14:paraId="5F5A960F">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冲压二期基础建设项目 水保自主验收项目</w:t>
      </w:r>
    </w:p>
    <w:p w14:paraId="4857A19B">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10630EB0">
      <w:pPr>
        <w:adjustRightInd w:val="0"/>
        <w:snapToGrid w:val="0"/>
        <w:spacing w:line="360" w:lineRule="auto"/>
        <w:jc w:val="center"/>
        <w:rPr>
          <w:rFonts w:ascii="宋体" w:hAnsi="宋体"/>
          <w:sz w:val="44"/>
          <w:szCs w:val="24"/>
        </w:rPr>
      </w:pPr>
    </w:p>
    <w:p w14:paraId="4189747E">
      <w:pPr>
        <w:adjustRightInd w:val="0"/>
        <w:snapToGrid w:val="0"/>
        <w:spacing w:line="360" w:lineRule="auto"/>
        <w:jc w:val="center"/>
        <w:rPr>
          <w:rFonts w:ascii="宋体" w:hAnsi="宋体"/>
          <w:sz w:val="36"/>
          <w:szCs w:val="24"/>
        </w:rPr>
      </w:pPr>
    </w:p>
    <w:p w14:paraId="4FEEEE30">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2AE54182">
      <w:pPr>
        <w:adjustRightInd w:val="0"/>
        <w:snapToGrid w:val="0"/>
        <w:spacing w:line="360" w:lineRule="auto"/>
        <w:jc w:val="center"/>
        <w:rPr>
          <w:rFonts w:ascii="宋体" w:hAnsi="宋体"/>
          <w:sz w:val="36"/>
          <w:szCs w:val="24"/>
        </w:rPr>
      </w:pPr>
    </w:p>
    <w:p w14:paraId="16EBFEF2">
      <w:pPr>
        <w:adjustRightInd w:val="0"/>
        <w:snapToGrid w:val="0"/>
        <w:spacing w:line="360" w:lineRule="auto"/>
        <w:jc w:val="center"/>
        <w:rPr>
          <w:rFonts w:ascii="宋体" w:hAnsi="宋体"/>
          <w:sz w:val="32"/>
          <w:szCs w:val="24"/>
        </w:rPr>
      </w:pPr>
    </w:p>
    <w:p w14:paraId="1DCF6799">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7A18EE92">
      <w:pPr>
        <w:adjustRightInd w:val="0"/>
        <w:snapToGrid w:val="0"/>
        <w:spacing w:line="360" w:lineRule="auto"/>
        <w:jc w:val="center"/>
        <w:rPr>
          <w:rFonts w:ascii="宋体" w:hAnsi="宋体"/>
          <w:sz w:val="32"/>
          <w:szCs w:val="24"/>
        </w:rPr>
      </w:pPr>
    </w:p>
    <w:p w14:paraId="10DF0436">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9</w:t>
      </w:r>
      <w:r>
        <w:rPr>
          <w:rFonts w:hint="eastAsia" w:ascii="宋体" w:hAnsi="宋体"/>
          <w:sz w:val="32"/>
          <w:szCs w:val="24"/>
          <w:u w:val="single"/>
        </w:rPr>
        <w:t>月</w:t>
      </w:r>
    </w:p>
    <w:p w14:paraId="42771A33">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379B58C4">
          <w:pPr>
            <w:pStyle w:val="72"/>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78859FB6">
          <w:pPr>
            <w:pStyle w:val="24"/>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45DE8BED">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6DBEB823">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4783B612">
          <w:pPr>
            <w:pStyle w:val="24"/>
            <w:adjustRightInd w:val="0"/>
            <w:snapToGrid w:val="0"/>
            <w:spacing w:line="360" w:lineRule="auto"/>
            <w:rPr>
              <w:sz w:val="24"/>
              <w:szCs w:val="24"/>
            </w:rPr>
          </w:pPr>
          <w:r>
            <w:rPr>
              <w:rFonts w:hint="eastAsia"/>
              <w:bCs/>
              <w:kern w:val="44"/>
              <w:sz w:val="24"/>
              <w:szCs w:val="24"/>
            </w:rPr>
            <w:fldChar w:fldCharType="end"/>
          </w:r>
        </w:p>
      </w:sdtContent>
    </w:sdt>
    <w:p w14:paraId="154859E1">
      <w:pPr>
        <w:pStyle w:val="18"/>
        <w:tabs>
          <w:tab w:val="left" w:pos="2940"/>
        </w:tabs>
        <w:adjustRightInd w:val="0"/>
        <w:snapToGrid w:val="0"/>
        <w:spacing w:line="360" w:lineRule="auto"/>
        <w:jc w:val="left"/>
        <w:rPr>
          <w:rFonts w:hAnsi="宋体"/>
          <w:sz w:val="24"/>
          <w:szCs w:val="24"/>
        </w:rPr>
      </w:pPr>
      <w:r>
        <w:rPr>
          <w:rFonts w:hAnsi="宋体"/>
          <w:sz w:val="24"/>
          <w:szCs w:val="24"/>
        </w:rPr>
        <w:tab/>
      </w:r>
    </w:p>
    <w:p w14:paraId="5EC1BC2B">
      <w:pPr>
        <w:pStyle w:val="18"/>
        <w:adjustRightInd w:val="0"/>
        <w:snapToGrid w:val="0"/>
        <w:spacing w:line="360" w:lineRule="auto"/>
        <w:jc w:val="left"/>
        <w:rPr>
          <w:rFonts w:hAnsi="宋体"/>
          <w:sz w:val="24"/>
          <w:szCs w:val="24"/>
        </w:rPr>
      </w:pPr>
    </w:p>
    <w:p w14:paraId="411BB609">
      <w:pPr>
        <w:pStyle w:val="18"/>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068D7EFB">
      <w:pPr>
        <w:pStyle w:val="75"/>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315BC6B5">
      <w:pPr>
        <w:pStyle w:val="76"/>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029CA6CE">
      <w:pPr>
        <w:pStyle w:val="80"/>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冲压二期基础建设项目 水保自主验收</w:t>
      </w:r>
    </w:p>
    <w:p w14:paraId="49CF3EA0">
      <w:pPr>
        <w:pStyle w:val="80"/>
        <w:numPr>
          <w:ilvl w:val="0"/>
          <w:numId w:val="9"/>
        </w:numPr>
        <w:adjustRightInd w:val="0"/>
        <w:snapToGrid w:val="0"/>
        <w:rPr>
          <w:rFonts w:hAnsi="宋体"/>
          <w:sz w:val="24"/>
          <w:szCs w:val="24"/>
        </w:rPr>
      </w:pPr>
      <w:r>
        <w:rPr>
          <w:rFonts w:hint="eastAsia" w:hAnsi="宋体"/>
          <w:sz w:val="24"/>
          <w:szCs w:val="24"/>
        </w:rPr>
        <w:t>项目编号：</w:t>
      </w:r>
    </w:p>
    <w:p w14:paraId="51604B94">
      <w:pPr>
        <w:pStyle w:val="80"/>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73A18B8F">
      <w:pPr>
        <w:pStyle w:val="80"/>
        <w:numPr>
          <w:ilvl w:val="0"/>
          <w:numId w:val="9"/>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项目概况：重汽（重庆）轻型汽车有限公司位于重庆市江津区双福生产基地在进行生产经营活动中，需完善冲压二期基础建设项目水土保持设施自主验收。</w:t>
      </w:r>
    </w:p>
    <w:p w14:paraId="6955DAC0">
      <w:pPr>
        <w:pStyle w:val="80"/>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0645EFF8">
      <w:pPr>
        <w:pStyle w:val="80"/>
        <w:numPr>
          <w:ilvl w:val="0"/>
          <w:numId w:val="9"/>
        </w:numPr>
        <w:adjustRightInd w:val="0"/>
        <w:snapToGrid w:val="0"/>
        <w:rPr>
          <w:rFonts w:hAnsi="宋体"/>
          <w:sz w:val="24"/>
          <w:szCs w:val="24"/>
          <w:highlight w:val="none"/>
        </w:rPr>
      </w:pPr>
      <w:r>
        <w:rPr>
          <w:rFonts w:hint="eastAsia" w:hAnsi="宋体"/>
          <w:sz w:val="24"/>
          <w:szCs w:val="24"/>
          <w:highlight w:val="none"/>
        </w:rPr>
        <w:t>报价：本项目的所有报价均以人民币填报。投标人应分别报出不含税金额、税率和价税合计金额。</w:t>
      </w:r>
    </w:p>
    <w:p w14:paraId="5A401A6B">
      <w:pPr>
        <w:pStyle w:val="80"/>
        <w:numPr>
          <w:ilvl w:val="0"/>
          <w:numId w:val="9"/>
        </w:numPr>
        <w:adjustRightInd w:val="0"/>
        <w:snapToGrid w:val="0"/>
        <w:rPr>
          <w:rFonts w:hAnsi="宋体"/>
          <w:sz w:val="24"/>
          <w:szCs w:val="24"/>
          <w:highlight w:val="none"/>
        </w:rPr>
      </w:pPr>
      <w:r>
        <w:rPr>
          <w:rFonts w:hint="eastAsia" w:hAnsi="宋体"/>
          <w:sz w:val="24"/>
          <w:szCs w:val="24"/>
          <w:highlight w:val="none"/>
        </w:rPr>
        <w:t>项目预算为人民币</w:t>
      </w:r>
      <w:r>
        <w:rPr>
          <w:rFonts w:hint="eastAsia" w:hAnsi="宋体"/>
          <w:sz w:val="24"/>
          <w:szCs w:val="24"/>
          <w:highlight w:val="none"/>
          <w:lang w:val="en-US" w:eastAsia="zh-CN"/>
        </w:rPr>
        <w:t>2.830189</w:t>
      </w:r>
      <w:r>
        <w:rPr>
          <w:rFonts w:hint="eastAsia" w:hAnsi="宋体"/>
          <w:sz w:val="24"/>
          <w:szCs w:val="24"/>
          <w:highlight w:val="none"/>
        </w:rPr>
        <w:t>万元（未税</w:t>
      </w:r>
      <w:r>
        <w:rPr>
          <w:rFonts w:hint="eastAsia" w:hAnsi="宋体" w:cs="仿宋_GB2312"/>
          <w:bCs/>
          <w:color w:val="000000" w:themeColor="text1"/>
          <w:sz w:val="24"/>
          <w:szCs w:val="24"/>
          <w:highlight w:val="none"/>
          <w14:textFill>
            <w14:solidFill>
              <w14:schemeClr w14:val="tx1"/>
            </w14:solidFill>
          </w14:textFill>
        </w:rPr>
        <w:t>）</w:t>
      </w:r>
      <w:r>
        <w:rPr>
          <w:rFonts w:hint="eastAsia" w:hAnsi="宋体"/>
          <w:sz w:val="24"/>
          <w:szCs w:val="24"/>
          <w:highlight w:val="none"/>
        </w:rPr>
        <w:t>。</w:t>
      </w:r>
    </w:p>
    <w:p w14:paraId="330E429C">
      <w:pPr>
        <w:pStyle w:val="80"/>
        <w:numPr>
          <w:ilvl w:val="0"/>
          <w:numId w:val="9"/>
        </w:numPr>
        <w:adjustRightInd w:val="0"/>
        <w:snapToGrid w:val="0"/>
        <w:rPr>
          <w:rFonts w:hAnsi="宋体"/>
          <w:sz w:val="24"/>
          <w:szCs w:val="24"/>
          <w:highlight w:val="none"/>
        </w:rPr>
      </w:pPr>
      <w:r>
        <w:rPr>
          <w:rFonts w:hAnsi="宋体"/>
          <w:sz w:val="24"/>
          <w:szCs w:val="24"/>
          <w:highlight w:val="none"/>
        </w:rPr>
        <w:t>资金来源：企业自筹，已落实。</w:t>
      </w:r>
    </w:p>
    <w:p w14:paraId="717670F7">
      <w:pPr>
        <w:pStyle w:val="80"/>
        <w:numPr>
          <w:ilvl w:val="0"/>
          <w:numId w:val="9"/>
        </w:numPr>
        <w:adjustRightInd w:val="0"/>
        <w:snapToGrid w:val="0"/>
        <w:rPr>
          <w:rFonts w:hAnsi="宋体"/>
          <w:sz w:val="24"/>
          <w:szCs w:val="24"/>
        </w:rPr>
      </w:pPr>
      <w:r>
        <w:rPr>
          <w:rFonts w:hint="eastAsia" w:hAnsi="宋体"/>
          <w:sz w:val="24"/>
          <w:szCs w:val="24"/>
        </w:rPr>
        <w:t>招标人信息：</w:t>
      </w:r>
    </w:p>
    <w:p w14:paraId="143E984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71B1C81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4C00C852">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04DC911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1"/>
          <w:rFonts w:hint="eastAsia"/>
        </w:rPr>
        <w:t>xieqin@sinotruk.com</w:t>
      </w:r>
      <w:r>
        <w:rPr>
          <w:rFonts w:hint="eastAsia"/>
        </w:rPr>
        <w:fldChar w:fldCharType="end"/>
      </w:r>
    </w:p>
    <w:p w14:paraId="3AF64695">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甘朝勇</w:t>
      </w:r>
    </w:p>
    <w:p w14:paraId="391C750A">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电话：13983298715</w:t>
      </w:r>
    </w:p>
    <w:p w14:paraId="73BBE445">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邮箱：ganchaoyong@sinotruk.com</w:t>
      </w:r>
    </w:p>
    <w:bookmarkEnd w:id="3"/>
    <w:p w14:paraId="6903A48C">
      <w:pPr>
        <w:pStyle w:val="76"/>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4CE0F6C4">
      <w:pPr>
        <w:numPr>
          <w:ilvl w:val="0"/>
          <w:numId w:val="0"/>
        </w:numPr>
        <w:spacing w:line="360" w:lineRule="auto"/>
        <w:rPr>
          <w:rFonts w:hint="eastAsia" w:ascii="宋体" w:hAnsi="宋体" w:eastAsia="宋体" w:cs="Times New Roman"/>
          <w:kern w:val="2"/>
          <w:sz w:val="24"/>
          <w:szCs w:val="24"/>
          <w:lang w:val="en-US" w:eastAsia="zh-CN" w:bidi="ar-SA"/>
        </w:rPr>
      </w:pPr>
      <w:bookmarkStart w:id="5" w:name="OLE_LINK2"/>
      <w:r>
        <w:rPr>
          <w:rFonts w:hint="eastAsia" w:ascii="宋体" w:hAnsi="宋体" w:cs="Times New Roman"/>
          <w:kern w:val="2"/>
          <w:sz w:val="24"/>
          <w:szCs w:val="24"/>
          <w:lang w:val="en-US" w:eastAsia="zh-CN" w:bidi="ar-SA"/>
        </w:rPr>
        <w:t>1.</w:t>
      </w:r>
      <w:r>
        <w:rPr>
          <w:rFonts w:hint="eastAsia" w:ascii="宋体" w:hAnsi="宋体" w:eastAsia="宋体" w:cs="Times New Roman"/>
          <w:kern w:val="2"/>
          <w:sz w:val="24"/>
          <w:szCs w:val="24"/>
          <w:lang w:val="en-US" w:eastAsia="zh-CN" w:bidi="ar-SA"/>
        </w:rPr>
        <w:t>投标人必须具有有效营业执照，其经营范围必须满足本项目实施的要求，并依法取得有关资质许可、项目授权。注册资本300万元以上，具有水利电力建筑勘测设计资质。</w:t>
      </w:r>
    </w:p>
    <w:p w14:paraId="6C5055CC">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2.</w:t>
      </w:r>
      <w:r>
        <w:rPr>
          <w:rFonts w:hint="eastAsia" w:ascii="宋体" w:hAnsi="宋体" w:eastAsia="宋体" w:cs="Times New Roman"/>
          <w:kern w:val="2"/>
          <w:sz w:val="24"/>
          <w:szCs w:val="24"/>
          <w:lang w:val="en-US" w:eastAsia="zh-CN" w:bidi="ar-SA"/>
        </w:rPr>
        <w:t xml:space="preserve">投标人必须具有履行合同所必须的财务、技术能力，具有较强实力和良好信誉。 </w:t>
      </w:r>
    </w:p>
    <w:p w14:paraId="25F0B511">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3.</w:t>
      </w:r>
      <w:r>
        <w:rPr>
          <w:rFonts w:hint="default" w:ascii="宋体" w:hAnsi="宋体" w:eastAsia="宋体" w:cs="Times New Roman"/>
          <w:kern w:val="2"/>
          <w:sz w:val="24"/>
          <w:szCs w:val="24"/>
          <w:lang w:val="en-US" w:eastAsia="zh-CN" w:bidi="ar-SA"/>
        </w:rPr>
        <w:t>近3年内，完成至少2项同类型生产建设项目水土保持设施验收服务业绩，提供合同及备案回执证明材料。</w:t>
      </w:r>
    </w:p>
    <w:p w14:paraId="57512626">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.投标人应有足够的从事本项目的专业人员队伍。</w:t>
      </w:r>
    </w:p>
    <w:p w14:paraId="4EC43E18">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.投标方满足技术、质量、资金等要求，财务状况良好、经营稳定，具有全面履约的能力。</w:t>
      </w:r>
    </w:p>
    <w:p w14:paraId="15EBDD54">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6.</w:t>
      </w:r>
      <w:r>
        <w:rPr>
          <w:rFonts w:hint="eastAsia" w:ascii="宋体" w:hAnsi="宋体" w:eastAsia="宋体" w:cs="Times New Roman"/>
          <w:kern w:val="2"/>
          <w:sz w:val="24"/>
          <w:szCs w:val="24"/>
          <w:lang w:val="en-US" w:eastAsia="zh-CN" w:bidi="ar-SA"/>
        </w:rPr>
        <w:t>投标方有专业售后服务团队，满足我司售后服务要求。</w:t>
      </w:r>
    </w:p>
    <w:p w14:paraId="4B4C43EA">
      <w:pPr>
        <w:numPr>
          <w:ilvl w:val="0"/>
          <w:numId w:val="0"/>
        </w:numPr>
        <w:spacing w:line="360" w:lineRule="auto"/>
        <w:rPr>
          <w:rFonts w:hint="eastAsia" w:ascii="宋体" w:hAnsi="宋体" w:cs="Times New Roman"/>
          <w:sz w:val="24"/>
          <w:szCs w:val="24"/>
          <w:lang w:val="en-US" w:eastAsia="zh-CN"/>
        </w:rPr>
      </w:pPr>
      <w:r>
        <w:rPr>
          <w:rFonts w:hint="eastAsia" w:ascii="宋体" w:hAnsi="宋体" w:cs="Times New Roman"/>
          <w:kern w:val="2"/>
          <w:sz w:val="24"/>
          <w:szCs w:val="24"/>
          <w:lang w:val="en-US" w:eastAsia="zh-CN" w:bidi="ar-SA"/>
        </w:rPr>
        <w:t>7.</w:t>
      </w:r>
      <w:r>
        <w:rPr>
          <w:rFonts w:hint="eastAsia" w:ascii="宋体" w:hAnsi="宋体" w:eastAsia="宋体" w:cs="Times New Roman"/>
          <w:kern w:val="2"/>
          <w:sz w:val="24"/>
          <w:szCs w:val="24"/>
          <w:lang w:val="en-US" w:eastAsia="zh-CN" w:bidi="ar-SA"/>
        </w:rPr>
        <w:t>投标方信誉良好，无违法违规等不良行为，近三</w:t>
      </w:r>
      <w:r>
        <w:rPr>
          <w:rFonts w:hint="eastAsia" w:ascii="宋体" w:hAnsi="宋体" w:cs="Times New Roman"/>
          <w:sz w:val="24"/>
          <w:szCs w:val="24"/>
          <w:lang w:val="en-US" w:eastAsia="zh-CN"/>
        </w:rPr>
        <w:t>年内无违法及重大违规记录，未受到过消防部门、应急部门的处罚；</w:t>
      </w:r>
    </w:p>
    <w:p w14:paraId="167D9A04">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8.无招标违规、谎报年度报告信息、提供虚假资质资料等行为或其他行政处罚记录。</w:t>
      </w:r>
    </w:p>
    <w:p w14:paraId="2DD3EDEB">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9.投标方的直接或间接股东、法定代表人、董事、监事、高管非重汽员工及其亲属。</w:t>
      </w:r>
    </w:p>
    <w:p w14:paraId="3652AE50">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10.没有被中国重汽集团列入黑名单。</w:t>
      </w:r>
    </w:p>
    <w:p w14:paraId="03E8E20F">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11.法律法规对合格投标方的其他要求、规定。</w:t>
      </w:r>
    </w:p>
    <w:p w14:paraId="7D892EA7">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12.不接受联合体投标。</w:t>
      </w:r>
    </w:p>
    <w:bookmarkEnd w:id="5"/>
    <w:p w14:paraId="4B641C36">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492E2E30">
      <w:pPr>
        <w:pStyle w:val="80"/>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11</w:t>
      </w:r>
      <w:r>
        <w:rPr>
          <w:rFonts w:hint="eastAsia" w:hAnsi="宋体"/>
          <w:sz w:val="24"/>
          <w:szCs w:val="24"/>
          <w:u w:val="single"/>
        </w:rPr>
        <w:t>日；</w:t>
      </w:r>
    </w:p>
    <w:p w14:paraId="46DB6878">
      <w:pPr>
        <w:pStyle w:val="80"/>
        <w:numPr>
          <w:ilvl w:val="0"/>
          <w:numId w:val="10"/>
        </w:numPr>
        <w:adjustRightInd w:val="0"/>
        <w:snapToGrid w:val="0"/>
        <w:rPr>
          <w:rFonts w:hAnsi="宋体"/>
          <w:sz w:val="24"/>
          <w:szCs w:val="24"/>
        </w:rPr>
      </w:pPr>
      <w:r>
        <w:rPr>
          <w:rFonts w:hint="eastAsia" w:hAnsi="宋体"/>
          <w:sz w:val="24"/>
          <w:szCs w:val="24"/>
        </w:rPr>
        <w:t>投标报名</w:t>
      </w:r>
    </w:p>
    <w:p w14:paraId="5456BC0B">
      <w:pPr>
        <w:pStyle w:val="80"/>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9</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18</w:t>
      </w:r>
      <w:r>
        <w:rPr>
          <w:rFonts w:hint="eastAsia" w:hAnsi="宋体" w:cs="宋体"/>
          <w:sz w:val="24"/>
          <w:szCs w:val="24"/>
          <w:highlight w:val="none"/>
          <w:u w:val="single"/>
        </w:rPr>
        <w:t>日17:00:00（北京时间）</w:t>
      </w:r>
      <w:r>
        <w:rPr>
          <w:rFonts w:hint="eastAsia" w:hAnsi="宋体"/>
          <w:sz w:val="24"/>
          <w:szCs w:val="24"/>
          <w:u w:val="single"/>
        </w:rPr>
        <w:t>；</w:t>
      </w:r>
    </w:p>
    <w:p w14:paraId="16E502C7">
      <w:pPr>
        <w:pStyle w:val="80"/>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5B8E9F4E">
      <w:pPr>
        <w:pStyle w:val="80"/>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1FD4BC90">
      <w:pPr>
        <w:pStyle w:val="80"/>
        <w:numPr>
          <w:ilvl w:val="0"/>
          <w:numId w:val="10"/>
        </w:numPr>
        <w:adjustRightInd w:val="0"/>
        <w:snapToGrid w:val="0"/>
        <w:rPr>
          <w:rFonts w:hAnsi="宋体"/>
          <w:sz w:val="24"/>
          <w:szCs w:val="24"/>
        </w:rPr>
      </w:pPr>
      <w:r>
        <w:rPr>
          <w:rFonts w:hint="eastAsia" w:hAnsi="宋体"/>
          <w:sz w:val="24"/>
          <w:szCs w:val="24"/>
        </w:rPr>
        <w:t>招标文件获取</w:t>
      </w:r>
    </w:p>
    <w:p w14:paraId="754C70D6">
      <w:pPr>
        <w:pStyle w:val="80"/>
        <w:numPr>
          <w:ilvl w:val="1"/>
          <w:numId w:val="12"/>
        </w:numPr>
        <w:adjustRightInd w:val="0"/>
        <w:snapToGrid w:val="0"/>
        <w:ind w:left="420"/>
        <w:rPr>
          <w:rFonts w:hAnsi="宋体"/>
          <w:sz w:val="24"/>
          <w:szCs w:val="24"/>
        </w:rPr>
      </w:pPr>
      <w:r>
        <w:rPr>
          <w:rFonts w:hint="eastAsia" w:hAnsi="宋体"/>
          <w:sz w:val="24"/>
          <w:szCs w:val="24"/>
        </w:rPr>
        <w:t>获取时间：报名成功后；</w:t>
      </w:r>
    </w:p>
    <w:p w14:paraId="6E431827">
      <w:pPr>
        <w:pStyle w:val="80"/>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91550F1">
      <w:pPr>
        <w:pStyle w:val="80"/>
        <w:numPr>
          <w:ilvl w:val="0"/>
          <w:numId w:val="10"/>
        </w:numPr>
        <w:adjustRightInd w:val="0"/>
        <w:snapToGrid w:val="0"/>
        <w:rPr>
          <w:rFonts w:hAnsi="宋体"/>
          <w:sz w:val="24"/>
          <w:szCs w:val="24"/>
        </w:rPr>
      </w:pPr>
      <w:r>
        <w:rPr>
          <w:rFonts w:hint="eastAsia" w:hAnsi="宋体"/>
          <w:sz w:val="24"/>
          <w:szCs w:val="24"/>
        </w:rPr>
        <w:t>疑问提交</w:t>
      </w:r>
    </w:p>
    <w:p w14:paraId="15C5DDB3">
      <w:pPr>
        <w:pStyle w:val="80"/>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20</w:t>
      </w:r>
      <w:r>
        <w:rPr>
          <w:rFonts w:hint="eastAsia" w:hAnsi="宋体"/>
          <w:sz w:val="24"/>
          <w:szCs w:val="24"/>
          <w:u w:val="single"/>
        </w:rPr>
        <w:t>日17:00:00（北京时间）；</w:t>
      </w:r>
    </w:p>
    <w:p w14:paraId="553D5EE4">
      <w:pPr>
        <w:pStyle w:val="80"/>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49E857DE">
      <w:pPr>
        <w:pStyle w:val="80"/>
        <w:numPr>
          <w:ilvl w:val="0"/>
          <w:numId w:val="10"/>
        </w:numPr>
        <w:adjustRightInd w:val="0"/>
        <w:snapToGrid w:val="0"/>
        <w:rPr>
          <w:rFonts w:hAnsi="宋体"/>
          <w:sz w:val="24"/>
          <w:szCs w:val="24"/>
        </w:rPr>
      </w:pPr>
      <w:r>
        <w:rPr>
          <w:rFonts w:hint="eastAsia" w:hAnsi="宋体"/>
          <w:sz w:val="24"/>
          <w:szCs w:val="24"/>
        </w:rPr>
        <w:t>答疑、澄清和修改文件的获取</w:t>
      </w:r>
    </w:p>
    <w:p w14:paraId="7606D960">
      <w:pPr>
        <w:pStyle w:val="80"/>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21</w:t>
      </w:r>
      <w:r>
        <w:rPr>
          <w:rFonts w:hint="eastAsia" w:hAnsi="宋体"/>
          <w:sz w:val="24"/>
          <w:szCs w:val="24"/>
          <w:highlight w:val="none"/>
          <w:u w:val="single"/>
        </w:rPr>
        <w:t>日17</w:t>
      </w:r>
      <w:r>
        <w:rPr>
          <w:rFonts w:hint="eastAsia" w:hAnsi="宋体"/>
          <w:sz w:val="24"/>
          <w:szCs w:val="24"/>
          <w:u w:val="single"/>
        </w:rPr>
        <w:t>:00:00</w:t>
      </w:r>
      <w:r>
        <w:rPr>
          <w:rFonts w:hint="eastAsia" w:hAnsi="宋体"/>
          <w:sz w:val="24"/>
          <w:szCs w:val="24"/>
          <w:highlight w:val="none"/>
          <w:u w:val="single"/>
        </w:rPr>
        <w:t>前；</w:t>
      </w:r>
    </w:p>
    <w:p w14:paraId="1D03E289">
      <w:pPr>
        <w:pStyle w:val="80"/>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6BD9DF18">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5B246B0C">
      <w:pPr>
        <w:pStyle w:val="76"/>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49044991">
      <w:pPr>
        <w:pStyle w:val="80"/>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0B9B4ACD">
      <w:pPr>
        <w:pStyle w:val="80"/>
        <w:numPr>
          <w:ilvl w:val="0"/>
          <w:numId w:val="16"/>
        </w:numPr>
        <w:adjustRightInd w:val="0"/>
        <w:snapToGrid w:val="0"/>
        <w:rPr>
          <w:rFonts w:hint="eastAsia" w:ascii="宋体" w:hAnsi="宋体" w:eastAsia="宋体" w:cs="Times New Roman"/>
          <w:kern w:val="2"/>
          <w:sz w:val="24"/>
          <w:szCs w:val="24"/>
          <w:lang w:val="en-US" w:eastAsia="zh-CN" w:bidi="ar-SA"/>
        </w:rPr>
      </w:pPr>
      <w:r>
        <w:rPr>
          <w:rFonts w:hint="eastAsia" w:hAnsi="宋体" w:cs="黑体"/>
          <w:bCs/>
          <w:sz w:val="24"/>
          <w:szCs w:val="24"/>
        </w:rPr>
        <w:t>资质文件</w:t>
      </w:r>
    </w:p>
    <w:p w14:paraId="22AE66B4">
      <w:pPr>
        <w:pStyle w:val="80"/>
        <w:numPr>
          <w:ilvl w:val="0"/>
          <w:numId w:val="17"/>
        </w:numPr>
        <w:adjustRightInd w:val="0"/>
        <w:snapToGrid w:val="0"/>
        <w:ind w:left="420" w:leftChars="200"/>
        <w:rPr>
          <w:rFonts w:hint="eastAsia" w:hAnsi="宋体"/>
          <w:sz w:val="24"/>
          <w:szCs w:val="24"/>
        </w:rPr>
      </w:pPr>
      <w:r>
        <w:rPr>
          <w:rFonts w:hint="eastAsia" w:hAnsi="宋体"/>
          <w:sz w:val="24"/>
          <w:szCs w:val="24"/>
        </w:rPr>
        <w:t>投标人必须具有有效营业执照，其经营范围必须满足本项目实施的要求，并依法取得有关资质许可、项目授权。具有</w:t>
      </w:r>
      <w:r>
        <w:rPr>
          <w:rFonts w:hint="eastAsia" w:hAnsi="宋体"/>
          <w:sz w:val="24"/>
          <w:szCs w:val="24"/>
          <w:lang w:val="en-US" w:eastAsia="zh-CN"/>
        </w:rPr>
        <w:t>水利电力建筑勘测设计</w:t>
      </w:r>
      <w:r>
        <w:rPr>
          <w:rFonts w:hint="eastAsia" w:hAnsi="宋体"/>
          <w:sz w:val="24"/>
          <w:szCs w:val="24"/>
        </w:rPr>
        <w:t>资质</w:t>
      </w:r>
      <w:r>
        <w:rPr>
          <w:rFonts w:hint="eastAsia" w:hAnsi="宋体"/>
          <w:sz w:val="24"/>
          <w:szCs w:val="24"/>
          <w:lang w:val="en-US" w:eastAsia="zh-CN"/>
        </w:rPr>
        <w:t>。</w:t>
      </w:r>
    </w:p>
    <w:p w14:paraId="5642F59C">
      <w:pPr>
        <w:pStyle w:val="80"/>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98C079">
      <w:pPr>
        <w:pStyle w:val="80"/>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E496B79">
      <w:pPr>
        <w:pStyle w:val="80"/>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044CC9CE">
      <w:pPr>
        <w:pStyle w:val="80"/>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04E3EA4F">
      <w:pPr>
        <w:pStyle w:val="80"/>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A884EDB">
      <w:pPr>
        <w:pStyle w:val="80"/>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530699DB">
      <w:pPr>
        <w:pStyle w:val="80"/>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17DA0A30">
      <w:pPr>
        <w:pStyle w:val="80"/>
        <w:numPr>
          <w:ilvl w:val="0"/>
          <w:numId w:val="17"/>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14:paraId="29F6A29E">
      <w:pPr>
        <w:pStyle w:val="80"/>
        <w:numPr>
          <w:ilvl w:val="0"/>
          <w:numId w:val="17"/>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1F191E38">
      <w:pPr>
        <w:pStyle w:val="80"/>
        <w:numPr>
          <w:ilvl w:val="0"/>
          <w:numId w:val="17"/>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7C304DEE">
      <w:pPr>
        <w:pStyle w:val="80"/>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F207B6C">
      <w:pPr>
        <w:pStyle w:val="80"/>
        <w:numPr>
          <w:ilvl w:val="0"/>
          <w:numId w:val="16"/>
        </w:numPr>
        <w:adjustRightInd w:val="0"/>
        <w:snapToGrid w:val="0"/>
        <w:rPr>
          <w:rFonts w:hAnsi="宋体" w:cs="黑体"/>
          <w:bCs/>
          <w:sz w:val="24"/>
          <w:szCs w:val="24"/>
        </w:rPr>
      </w:pPr>
      <w:r>
        <w:rPr>
          <w:rFonts w:hint="eastAsia" w:hAnsi="宋体" w:cs="黑体"/>
          <w:bCs/>
          <w:sz w:val="24"/>
          <w:szCs w:val="24"/>
        </w:rPr>
        <w:t>商务标</w:t>
      </w:r>
    </w:p>
    <w:p w14:paraId="54DA3A1B">
      <w:pPr>
        <w:pStyle w:val="80"/>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333945B7">
      <w:pPr>
        <w:pStyle w:val="80"/>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6FBBFA5C">
      <w:pPr>
        <w:pStyle w:val="80"/>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923530E">
      <w:pPr>
        <w:pStyle w:val="80"/>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356AA837">
      <w:pPr>
        <w:pStyle w:val="76"/>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08CE0459">
      <w:pPr>
        <w:pStyle w:val="80"/>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ED1ABF3">
      <w:pPr>
        <w:pStyle w:val="80"/>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30</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63EA4B07">
      <w:pPr>
        <w:pStyle w:val="76"/>
        <w:adjustRightInd w:val="0"/>
        <w:snapToGrid w:val="0"/>
        <w:ind w:left="0" w:firstLine="0"/>
        <w:jc w:val="left"/>
        <w:outlineLvl w:val="9"/>
        <w:rPr>
          <w:rFonts w:ascii="宋体" w:hAnsi="宋体" w:eastAsia="宋体"/>
          <w:sz w:val="24"/>
          <w:szCs w:val="24"/>
        </w:rPr>
      </w:pPr>
      <w:bookmarkStart w:id="6" w:name="_Toc47976601"/>
      <w:r>
        <w:rPr>
          <w:rFonts w:hint="eastAsia" w:ascii="宋体" w:hAnsi="宋体" w:eastAsia="宋体"/>
          <w:sz w:val="24"/>
          <w:szCs w:val="24"/>
        </w:rPr>
        <w:t>投标保证金收取、缴纳有效期及罚没</w:t>
      </w:r>
    </w:p>
    <w:p w14:paraId="30AD0D4F">
      <w:pPr>
        <w:pStyle w:val="76"/>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71624AE3">
      <w:pPr>
        <w:pStyle w:val="80"/>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689DD84D">
      <w:pPr>
        <w:pStyle w:val="80"/>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35DD32FC">
      <w:pPr>
        <w:pStyle w:val="80"/>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1F89EA8E">
      <w:pPr>
        <w:pStyle w:val="80"/>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5000</w:t>
      </w:r>
      <w:r>
        <w:rPr>
          <w:rFonts w:hint="eastAsia" w:hAnsi="宋体"/>
          <w:sz w:val="24"/>
          <w:szCs w:val="24"/>
        </w:rPr>
        <w:t>元</w:t>
      </w:r>
    </w:p>
    <w:p w14:paraId="33184214">
      <w:pPr>
        <w:pStyle w:val="80"/>
        <w:adjustRightInd w:val="0"/>
        <w:snapToGrid w:val="0"/>
        <w:ind w:left="420" w:leftChars="200"/>
        <w:rPr>
          <w:rFonts w:hAnsi="宋体"/>
          <w:sz w:val="24"/>
          <w:szCs w:val="24"/>
        </w:rPr>
      </w:pPr>
      <w:r>
        <w:rPr>
          <w:rFonts w:hint="eastAsia" w:hAnsi="宋体"/>
          <w:sz w:val="24"/>
          <w:szCs w:val="24"/>
        </w:rPr>
        <w:t>单位名称：重汽（重庆）轻型汽车有限公司</w:t>
      </w:r>
    </w:p>
    <w:p w14:paraId="3092FB20">
      <w:pPr>
        <w:pStyle w:val="80"/>
        <w:adjustRightInd w:val="0"/>
        <w:snapToGrid w:val="0"/>
        <w:ind w:left="420" w:leftChars="200"/>
        <w:rPr>
          <w:rFonts w:hAnsi="宋体"/>
          <w:sz w:val="24"/>
          <w:szCs w:val="24"/>
        </w:rPr>
      </w:pPr>
      <w:r>
        <w:rPr>
          <w:rFonts w:hint="eastAsia" w:hAnsi="宋体"/>
          <w:sz w:val="24"/>
          <w:szCs w:val="24"/>
        </w:rPr>
        <w:t>收款账号：8112501012801267437</w:t>
      </w:r>
    </w:p>
    <w:p w14:paraId="770F8511">
      <w:pPr>
        <w:pStyle w:val="80"/>
        <w:adjustRightInd w:val="0"/>
        <w:snapToGrid w:val="0"/>
        <w:ind w:left="420" w:leftChars="200"/>
        <w:rPr>
          <w:rFonts w:hAnsi="宋体"/>
          <w:sz w:val="24"/>
          <w:szCs w:val="24"/>
        </w:rPr>
      </w:pPr>
      <w:r>
        <w:rPr>
          <w:rFonts w:hint="eastAsia" w:hAnsi="宋体"/>
          <w:sz w:val="24"/>
          <w:szCs w:val="24"/>
        </w:rPr>
        <w:t>开户行名称：中信银行济南舜耕支行</w:t>
      </w:r>
    </w:p>
    <w:p w14:paraId="2C5207D3">
      <w:pPr>
        <w:pStyle w:val="80"/>
        <w:adjustRightInd w:val="0"/>
        <w:snapToGrid w:val="0"/>
        <w:ind w:left="420" w:leftChars="200"/>
        <w:rPr>
          <w:rFonts w:hAnsi="宋体"/>
          <w:sz w:val="24"/>
          <w:szCs w:val="24"/>
        </w:rPr>
      </w:pPr>
      <w:r>
        <w:rPr>
          <w:rFonts w:hint="eastAsia" w:hAnsi="宋体"/>
          <w:sz w:val="24"/>
          <w:szCs w:val="24"/>
        </w:rPr>
        <w:t>开户行行号：302451037264</w:t>
      </w:r>
    </w:p>
    <w:p w14:paraId="725429EB">
      <w:pPr>
        <w:pStyle w:val="80"/>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010F50B8">
      <w:pPr>
        <w:pStyle w:val="80"/>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9</w:t>
      </w:r>
      <w:r>
        <w:rPr>
          <w:rFonts w:hint="eastAsia" w:hAnsi="宋体" w:eastAsia="答疑"/>
          <w:sz w:val="24"/>
          <w:szCs w:val="24"/>
          <w:highlight w:val="none"/>
          <w:u w:val="single"/>
        </w:rPr>
        <w:t>月</w:t>
      </w:r>
      <w:r>
        <w:rPr>
          <w:rFonts w:hint="eastAsia" w:hAnsi="宋体"/>
          <w:sz w:val="24"/>
          <w:szCs w:val="24"/>
          <w:highlight w:val="none"/>
          <w:u w:val="single"/>
          <w:lang w:val="en-US" w:eastAsia="zh-CN"/>
        </w:rPr>
        <w:t>30</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35B6F537">
      <w:pPr>
        <w:pStyle w:val="76"/>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BE18309">
      <w:pPr>
        <w:pStyle w:val="76"/>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3DF67A1C">
      <w:pPr>
        <w:pStyle w:val="80"/>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A74483B">
      <w:pPr>
        <w:pStyle w:val="80"/>
        <w:numPr>
          <w:ilvl w:val="0"/>
          <w:numId w:val="22"/>
        </w:numPr>
        <w:adjustRightInd w:val="0"/>
        <w:snapToGrid w:val="0"/>
        <w:rPr>
          <w:rFonts w:hAnsi="宋体"/>
          <w:sz w:val="24"/>
          <w:szCs w:val="24"/>
        </w:rPr>
      </w:pPr>
      <w:r>
        <w:rPr>
          <w:rFonts w:hint="eastAsia" w:hAnsi="宋体"/>
          <w:sz w:val="24"/>
          <w:szCs w:val="24"/>
        </w:rPr>
        <w:t>供应商在响应文件中提供虚假材料的；</w:t>
      </w:r>
    </w:p>
    <w:p w14:paraId="0FAB36D4">
      <w:pPr>
        <w:pStyle w:val="80"/>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5834B21B">
      <w:pPr>
        <w:pStyle w:val="80"/>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26391E8F">
      <w:pPr>
        <w:pStyle w:val="80"/>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67C0F082">
      <w:pPr>
        <w:pStyle w:val="80"/>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A7F350D">
      <w:pPr>
        <w:pStyle w:val="80"/>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1C9F5F3">
      <w:pPr>
        <w:pStyle w:val="80"/>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6"/>
    <w:p w14:paraId="421DE52E">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1675DF31">
      <w:pPr>
        <w:pStyle w:val="76"/>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58800167">
      <w:pPr>
        <w:pStyle w:val="80"/>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9</w:t>
      </w:r>
      <w:r>
        <w:rPr>
          <w:rFonts w:hint="eastAsia" w:hAnsi="宋体" w:cs="宋体"/>
          <w:sz w:val="24"/>
          <w:szCs w:val="24"/>
          <w:highlight w:val="none"/>
        </w:rPr>
        <w:t>月</w:t>
      </w:r>
      <w:r>
        <w:rPr>
          <w:rFonts w:hint="eastAsia" w:hAnsi="宋体" w:cs="宋体"/>
          <w:sz w:val="24"/>
          <w:szCs w:val="24"/>
          <w:highlight w:val="none"/>
          <w:lang w:val="en-US" w:eastAsia="zh-CN"/>
        </w:rPr>
        <w:t>30</w:t>
      </w:r>
      <w:bookmarkStart w:id="21" w:name="_GoBack"/>
      <w:bookmarkEnd w:id="21"/>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23DBAE93">
      <w:pPr>
        <w:pStyle w:val="80"/>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B21840">
      <w:pPr>
        <w:pStyle w:val="80"/>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3ED9CB24">
      <w:pPr>
        <w:pStyle w:val="76"/>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13C74931">
      <w:pPr>
        <w:pStyle w:val="76"/>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4"/>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2E47C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4ACA2">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70DF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791F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85F0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6FF6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145AE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BA763">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53273">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类似项目业绩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317E4">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rPr>
              <w:t>近3年水土保持设施验收项目业绩，每1个得</w:t>
            </w:r>
            <w:r>
              <w:rPr>
                <w:rFonts w:hint="eastAsia"/>
                <w:sz w:val="24"/>
                <w:szCs w:val="24"/>
                <w:vertAlign w:val="baseline"/>
                <w:lang w:val="en-US" w:eastAsia="zh-CN"/>
              </w:rPr>
              <w:t>5</w:t>
            </w:r>
            <w:r>
              <w:rPr>
                <w:rFonts w:hint="eastAsia"/>
                <w:sz w:val="24"/>
                <w:szCs w:val="24"/>
                <w:vertAlign w:val="baseline"/>
              </w:rPr>
              <w:t>分，最多</w:t>
            </w:r>
            <w:r>
              <w:rPr>
                <w:rFonts w:hint="eastAsia"/>
                <w:sz w:val="24"/>
                <w:szCs w:val="24"/>
                <w:vertAlign w:val="baseline"/>
                <w:lang w:val="en-US" w:eastAsia="zh-CN"/>
              </w:rPr>
              <w:t>15</w:t>
            </w:r>
            <w:r>
              <w:rPr>
                <w:rFonts w:hint="eastAsia"/>
                <w:sz w:val="24"/>
                <w:szCs w:val="24"/>
                <w:vertAlign w:val="baseline"/>
              </w:rPr>
              <w:t>分;无业绩0分。需提供合同+验收/备案证明</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2C82A">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A7879">
            <w:pPr>
              <w:jc w:val="center"/>
              <w:rPr>
                <w:rFonts w:hint="eastAsia" w:ascii="宋体" w:hAnsi="宋体" w:eastAsia="宋体" w:cs="宋体"/>
                <w:b w:val="0"/>
                <w:bCs w:val="0"/>
                <w:kern w:val="2"/>
                <w:sz w:val="24"/>
                <w:szCs w:val="24"/>
                <w:lang w:val="en-US" w:eastAsia="zh-CN" w:bidi="ar-SA"/>
              </w:rPr>
            </w:pPr>
          </w:p>
        </w:tc>
      </w:tr>
      <w:tr w14:paraId="33C5B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0C709">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67BB8">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项目负责人</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B767C">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w:t>
            </w:r>
            <w:r>
              <w:rPr>
                <w:rFonts w:hint="eastAsia"/>
                <w:sz w:val="24"/>
                <w:szCs w:val="24"/>
                <w:vertAlign w:val="baseline"/>
              </w:rPr>
              <w:t>具有水利/水土保持高级工程师职称</w:t>
            </w:r>
            <w:r>
              <w:rPr>
                <w:rFonts w:hint="eastAsia"/>
                <w:sz w:val="24"/>
                <w:szCs w:val="24"/>
                <w:vertAlign w:val="baseline"/>
                <w:lang w:val="en-US" w:eastAsia="zh-CN"/>
              </w:rPr>
              <w:t>5</w:t>
            </w:r>
            <w:r>
              <w:rPr>
                <w:rFonts w:hint="eastAsia"/>
                <w:sz w:val="24"/>
                <w:szCs w:val="24"/>
                <w:vertAlign w:val="baseline"/>
              </w:rPr>
              <w:t>分;</w:t>
            </w:r>
            <w:r>
              <w:rPr>
                <w:rFonts w:hint="eastAsia"/>
                <w:sz w:val="24"/>
                <w:szCs w:val="24"/>
                <w:vertAlign w:val="baseline"/>
                <w:lang w:val="en-US" w:eastAsia="zh-CN"/>
              </w:rPr>
              <w:t xml:space="preserve">         2.</w:t>
            </w:r>
            <w:r>
              <w:rPr>
                <w:rFonts w:hint="eastAsia"/>
                <w:sz w:val="24"/>
                <w:szCs w:val="24"/>
                <w:vertAlign w:val="baseline"/>
              </w:rPr>
              <w:t>作为项目负责人完成过水保验收备案项目，1项得2分，最多</w:t>
            </w:r>
            <w:r>
              <w:rPr>
                <w:rFonts w:hint="eastAsia"/>
                <w:sz w:val="24"/>
                <w:szCs w:val="24"/>
                <w:vertAlign w:val="baseline"/>
                <w:lang w:val="en-US" w:eastAsia="zh-CN"/>
              </w:rPr>
              <w:t>5</w:t>
            </w:r>
            <w:r>
              <w:rPr>
                <w:rFonts w:hint="eastAsia"/>
                <w:sz w:val="24"/>
                <w:szCs w:val="24"/>
                <w:vertAlign w:val="baseline"/>
              </w:rPr>
              <w:t>分;提供职称、社保、业绩材料，缺一项</w:t>
            </w:r>
            <w:r>
              <w:rPr>
                <w:rFonts w:hint="eastAsia"/>
                <w:sz w:val="24"/>
                <w:szCs w:val="24"/>
                <w:vertAlign w:val="baseline"/>
                <w:lang w:val="en-US" w:eastAsia="zh-CN"/>
              </w:rPr>
              <w:t>不得分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1501F">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8AC0A">
            <w:pPr>
              <w:jc w:val="center"/>
              <w:rPr>
                <w:rFonts w:hint="eastAsia" w:ascii="宋体" w:hAnsi="宋体" w:eastAsia="宋体" w:cs="宋体"/>
                <w:b w:val="0"/>
                <w:bCs w:val="0"/>
                <w:kern w:val="2"/>
                <w:sz w:val="24"/>
                <w:szCs w:val="24"/>
                <w:lang w:val="en-US" w:eastAsia="zh-CN" w:bidi="ar-SA"/>
              </w:rPr>
            </w:pPr>
          </w:p>
        </w:tc>
      </w:tr>
      <w:tr w14:paraId="59A97E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F8A9C">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9FE6B">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技术团队配置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40B4C">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rPr>
              <w:t>团队配备水保相关中级及以上职称人员，每1人得</w:t>
            </w:r>
            <w:r>
              <w:rPr>
                <w:rFonts w:hint="eastAsia"/>
                <w:sz w:val="24"/>
                <w:szCs w:val="24"/>
                <w:vertAlign w:val="baseline"/>
                <w:lang w:val="en-US" w:eastAsia="zh-CN"/>
              </w:rPr>
              <w:t>5</w:t>
            </w:r>
            <w:r>
              <w:rPr>
                <w:rFonts w:hint="eastAsia"/>
                <w:sz w:val="24"/>
                <w:szCs w:val="24"/>
                <w:vertAlign w:val="baseline"/>
              </w:rPr>
              <w:t>分，最多</w:t>
            </w:r>
            <w:r>
              <w:rPr>
                <w:rFonts w:hint="eastAsia"/>
                <w:sz w:val="24"/>
                <w:szCs w:val="24"/>
                <w:vertAlign w:val="baseline"/>
                <w:lang w:val="en-US" w:eastAsia="zh-CN"/>
              </w:rPr>
              <w:t>10</w:t>
            </w:r>
            <w:r>
              <w:rPr>
                <w:rFonts w:hint="eastAsia"/>
                <w:sz w:val="24"/>
                <w:szCs w:val="24"/>
                <w:vertAlign w:val="baseline"/>
              </w:rPr>
              <w:t>分;同一人不重复计</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DE900">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95140">
            <w:pPr>
              <w:jc w:val="center"/>
              <w:rPr>
                <w:rFonts w:hint="eastAsia" w:ascii="宋体" w:hAnsi="宋体" w:eastAsia="宋体" w:cs="宋体"/>
                <w:b w:val="0"/>
                <w:bCs w:val="0"/>
                <w:kern w:val="2"/>
                <w:sz w:val="24"/>
                <w:szCs w:val="24"/>
                <w:lang w:val="en-US" w:eastAsia="zh-CN" w:bidi="ar-SA"/>
              </w:rPr>
            </w:pPr>
          </w:p>
        </w:tc>
      </w:tr>
      <w:tr w14:paraId="42CCF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7B74F">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E780B">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企业信用信誉</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E120E">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信</w:t>
            </w:r>
            <w:r>
              <w:rPr>
                <w:rFonts w:hint="eastAsia"/>
                <w:sz w:val="24"/>
                <w:szCs w:val="24"/>
                <w:vertAlign w:val="baseline"/>
              </w:rPr>
              <w:t>用中国无失信:</w:t>
            </w:r>
            <w:r>
              <w:rPr>
                <w:rFonts w:hint="eastAsia"/>
                <w:sz w:val="24"/>
                <w:szCs w:val="24"/>
                <w:vertAlign w:val="baseline"/>
                <w:lang w:val="en-US" w:eastAsia="zh-CN"/>
              </w:rPr>
              <w:t>无</w:t>
            </w:r>
            <w:r>
              <w:rPr>
                <w:rFonts w:hint="eastAsia"/>
                <w:sz w:val="24"/>
                <w:szCs w:val="24"/>
                <w:vertAlign w:val="baseline"/>
              </w:rPr>
              <w:t>水利行业行政处罚</w:t>
            </w:r>
            <w:r>
              <w:rPr>
                <w:rFonts w:hint="eastAsia"/>
                <w:sz w:val="24"/>
                <w:szCs w:val="24"/>
                <w:vertAlign w:val="baseline"/>
                <w:lang w:eastAsia="zh-CN"/>
              </w:rPr>
              <w:t>、</w:t>
            </w:r>
            <w:r>
              <w:rPr>
                <w:rFonts w:hint="eastAsia"/>
                <w:sz w:val="24"/>
                <w:szCs w:val="24"/>
                <w:vertAlign w:val="baseline"/>
              </w:rPr>
              <w:t>无水保项目弄虚作</w:t>
            </w:r>
            <w:r>
              <w:rPr>
                <w:rFonts w:hint="eastAsia"/>
                <w:sz w:val="24"/>
                <w:szCs w:val="24"/>
                <w:vertAlign w:val="baseline"/>
                <w:lang w:val="en-US" w:eastAsia="zh-CN"/>
              </w:rPr>
              <w:t>假</w:t>
            </w:r>
            <w:r>
              <w:rPr>
                <w:rFonts w:hint="eastAsia"/>
                <w:sz w:val="24"/>
                <w:szCs w:val="24"/>
                <w:vertAlign w:val="baseline"/>
              </w:rPr>
              <w:t>通报，得</w:t>
            </w:r>
            <w:r>
              <w:rPr>
                <w:rFonts w:hint="eastAsia"/>
                <w:sz w:val="24"/>
                <w:szCs w:val="24"/>
                <w:vertAlign w:val="baseline"/>
                <w:lang w:val="en-US" w:eastAsia="zh-CN"/>
              </w:rPr>
              <w:t>5</w:t>
            </w:r>
            <w:r>
              <w:rPr>
                <w:rFonts w:hint="eastAsia"/>
                <w:sz w:val="24"/>
                <w:szCs w:val="24"/>
                <w:vertAlign w:val="baseline"/>
              </w:rPr>
              <w:t>分;存不良记录本项0分严重的资格否决。</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25568">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81BB2">
            <w:pPr>
              <w:jc w:val="center"/>
              <w:rPr>
                <w:rFonts w:hint="eastAsia" w:ascii="宋体" w:hAnsi="宋体" w:eastAsia="宋体" w:cs="宋体"/>
                <w:b w:val="0"/>
                <w:bCs w:val="0"/>
                <w:kern w:val="2"/>
                <w:sz w:val="24"/>
                <w:szCs w:val="24"/>
                <w:lang w:val="en-US" w:eastAsia="zh-CN" w:bidi="ar-SA"/>
              </w:rPr>
            </w:pPr>
          </w:p>
        </w:tc>
      </w:tr>
      <w:tr w14:paraId="6A424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E42DD">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01744">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项目理解与重难点分析</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EBB84">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充分了解本项目建设类容，水保措施现状，水土流失风险，重难点分析贴合项目实际得10-15分，对策可行5-9分，基本到位2-4分，内容空洞0-2分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F939F">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902B8">
            <w:pPr>
              <w:jc w:val="center"/>
              <w:rPr>
                <w:rFonts w:hint="eastAsia" w:ascii="宋体" w:hAnsi="宋体" w:eastAsia="宋体" w:cs="宋体"/>
                <w:b w:val="0"/>
                <w:bCs w:val="0"/>
                <w:kern w:val="2"/>
                <w:sz w:val="24"/>
                <w:szCs w:val="24"/>
                <w:lang w:val="en-US" w:eastAsia="zh-CN" w:bidi="ar-SA"/>
              </w:rPr>
            </w:pPr>
          </w:p>
        </w:tc>
      </w:tr>
      <w:tr w14:paraId="3E228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64A7A">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6</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A51CC">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总体工作实施方案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91B88">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现场核查计划、外业调查点位设、资料收集、报编制流程、影像采集、问题排查、整改指导、内部校核、协助报备全套流程，体工作实施方案针对性强10-15分，方案较完善6-9分，关键环节缺失0-5分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ADDF1">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9A708">
            <w:pPr>
              <w:jc w:val="center"/>
              <w:rPr>
                <w:rFonts w:hint="eastAsia" w:ascii="宋体" w:hAnsi="宋体" w:eastAsia="宋体" w:cs="宋体"/>
                <w:b w:val="0"/>
                <w:bCs w:val="0"/>
                <w:kern w:val="2"/>
                <w:sz w:val="24"/>
                <w:szCs w:val="24"/>
                <w:lang w:val="en-US" w:eastAsia="zh-CN" w:bidi="ar-SA"/>
              </w:rPr>
            </w:pPr>
          </w:p>
        </w:tc>
      </w:tr>
      <w:tr w14:paraId="3032B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3015E">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7</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47286">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质量控制体系</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49969">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报告编制三级审核制度;外业核查质量管控;数据真实性保障;成果合规性，满足GB/T40853-2021、办水保(2018)133号要求。体系完善10-15分;基本可行5-9分;无质量管控0-5分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90F95">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2B7B7">
            <w:pPr>
              <w:jc w:val="center"/>
              <w:rPr>
                <w:rFonts w:hint="eastAsia" w:ascii="宋体" w:hAnsi="宋体" w:eastAsia="宋体" w:cs="宋体"/>
                <w:b w:val="0"/>
                <w:bCs w:val="0"/>
                <w:kern w:val="2"/>
                <w:sz w:val="24"/>
                <w:szCs w:val="24"/>
                <w:lang w:val="en-US" w:eastAsia="zh-CN" w:bidi="ar-SA"/>
              </w:rPr>
            </w:pPr>
          </w:p>
        </w:tc>
      </w:tr>
      <w:tr w14:paraId="2FA9DB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95CDE">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8</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3539C">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服务及相应保障</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28881">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服务周期计划、人员进场计划;报告修改、整改配合、评审配合、水利部门报备全过程服务承诺;应急响应时限。保障措施完善10-15分;一般9-5分;无保障0-4分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190AB">
            <w:pPr>
              <w:jc w:val="center"/>
              <w:rPr>
                <w:rFonts w:hint="eastAsia" w:ascii="宋体" w:hAnsi="宋体" w:eastAsia="宋体" w:cs="宋体"/>
                <w:b w:val="0"/>
                <w:bCs w:val="0"/>
                <w:kern w:val="2"/>
                <w:sz w:val="24"/>
                <w:szCs w:val="24"/>
                <w:lang w:val="en-US" w:eastAsia="zh-CN" w:bidi="ar-SA"/>
              </w:rPr>
            </w:pPr>
            <w:r>
              <w:rPr>
                <w:rFonts w:hint="eastAsia"/>
                <w:sz w:val="24"/>
                <w:szCs w:val="24"/>
                <w:vertAlign w:val="baseline"/>
                <w:lang w:val="en-US" w:eastAsia="zh-CN"/>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14B5C">
            <w:pPr>
              <w:jc w:val="center"/>
              <w:rPr>
                <w:rFonts w:hint="eastAsia" w:ascii="宋体" w:hAnsi="宋体" w:eastAsia="宋体" w:cs="宋体"/>
                <w:b w:val="0"/>
                <w:bCs w:val="0"/>
                <w:kern w:val="2"/>
                <w:sz w:val="24"/>
                <w:szCs w:val="24"/>
                <w:lang w:val="en-US" w:eastAsia="zh-CN" w:bidi="ar-SA"/>
              </w:rPr>
            </w:pPr>
          </w:p>
        </w:tc>
      </w:tr>
    </w:tbl>
    <w:p w14:paraId="56D35933">
      <w:pPr>
        <w:rPr>
          <w:b/>
          <w:bCs/>
        </w:rPr>
      </w:pPr>
    </w:p>
    <w:tbl>
      <w:tblPr>
        <w:tblStyle w:val="34"/>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6520"/>
        <w:gridCol w:w="863"/>
        <w:gridCol w:w="854"/>
      </w:tblGrid>
      <w:tr w14:paraId="0292D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49870">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0F4D1">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1934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01440">
            <w:pPr>
              <w:rPr>
                <w:rFonts w:hint="eastAsia" w:ascii="宋体" w:hAnsi="宋体" w:eastAsia="宋体" w:cs="宋体"/>
                <w:b w:val="0"/>
                <w:bCs w:val="0"/>
                <w:kern w:val="2"/>
                <w:sz w:val="24"/>
                <w:szCs w:val="24"/>
                <w:lang w:val="en-US" w:eastAsia="zh-CN" w:bidi="ar-SA"/>
              </w:rPr>
            </w:pPr>
          </w:p>
        </w:tc>
      </w:tr>
    </w:tbl>
    <w:p w14:paraId="3D7CCCF0">
      <w:pPr>
        <w:pStyle w:val="76"/>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6739D3BB">
      <w:pPr>
        <w:pStyle w:val="76"/>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797FCE5B">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D5AC11">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34E9506B">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4A4DB23D">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24DEB368">
      <w:pPr>
        <w:numPr>
          <w:ilvl w:val="0"/>
          <w:numId w:val="25"/>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45EA7E">
      <w:pPr>
        <w:pStyle w:val="80"/>
        <w:numPr>
          <w:ilvl w:val="0"/>
          <w:numId w:val="25"/>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82FB905">
      <w:pPr>
        <w:pStyle w:val="80"/>
        <w:numPr>
          <w:ilvl w:val="0"/>
          <w:numId w:val="25"/>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04D52B7A">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159BA467">
      <w:pPr>
        <w:pStyle w:val="80"/>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14124610">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08D1141F">
      <w:pPr>
        <w:pStyle w:val="76"/>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1D42E939">
      <w:pPr>
        <w:pStyle w:val="80"/>
        <w:numPr>
          <w:ilvl w:val="1"/>
          <w:numId w:val="27"/>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156AC72">
      <w:pPr>
        <w:pStyle w:val="80"/>
        <w:numPr>
          <w:ilvl w:val="1"/>
          <w:numId w:val="27"/>
        </w:numPr>
        <w:adjustRightInd w:val="0"/>
        <w:snapToGrid w:val="0"/>
        <w:rPr>
          <w:rFonts w:hAnsi="宋体"/>
          <w:sz w:val="24"/>
          <w:szCs w:val="24"/>
        </w:rPr>
      </w:pPr>
      <w:r>
        <w:rPr>
          <w:rFonts w:hint="eastAsia" w:hAnsi="宋体"/>
          <w:sz w:val="24"/>
          <w:szCs w:val="24"/>
        </w:rPr>
        <w:t>投标人在报价有效期内撤回投标；</w:t>
      </w:r>
    </w:p>
    <w:p w14:paraId="23AE5353">
      <w:pPr>
        <w:pStyle w:val="80"/>
        <w:numPr>
          <w:ilvl w:val="1"/>
          <w:numId w:val="27"/>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049D787B">
      <w:pPr>
        <w:pStyle w:val="80"/>
        <w:numPr>
          <w:ilvl w:val="1"/>
          <w:numId w:val="27"/>
        </w:numPr>
        <w:adjustRightInd w:val="0"/>
        <w:snapToGrid w:val="0"/>
        <w:rPr>
          <w:rFonts w:hAnsi="宋体"/>
          <w:sz w:val="24"/>
          <w:szCs w:val="24"/>
        </w:rPr>
      </w:pPr>
      <w:r>
        <w:rPr>
          <w:rFonts w:hint="eastAsia" w:hAnsi="宋体"/>
          <w:sz w:val="24"/>
          <w:szCs w:val="24"/>
        </w:rPr>
        <w:t>投标人以任何方式诋毁其他投标人；</w:t>
      </w:r>
    </w:p>
    <w:p w14:paraId="2F536EFA">
      <w:pPr>
        <w:pStyle w:val="80"/>
        <w:numPr>
          <w:ilvl w:val="1"/>
          <w:numId w:val="27"/>
        </w:numPr>
        <w:adjustRightInd w:val="0"/>
        <w:snapToGrid w:val="0"/>
        <w:rPr>
          <w:rFonts w:hAnsi="宋体"/>
          <w:sz w:val="24"/>
          <w:szCs w:val="24"/>
        </w:rPr>
      </w:pPr>
      <w:r>
        <w:rPr>
          <w:rFonts w:hint="eastAsia" w:hAnsi="宋体"/>
          <w:sz w:val="24"/>
          <w:szCs w:val="24"/>
        </w:rPr>
        <w:t>投标人串通投标；</w:t>
      </w:r>
    </w:p>
    <w:p w14:paraId="0C3C0039">
      <w:pPr>
        <w:pStyle w:val="80"/>
        <w:numPr>
          <w:ilvl w:val="1"/>
          <w:numId w:val="27"/>
        </w:numPr>
        <w:adjustRightInd w:val="0"/>
        <w:snapToGrid w:val="0"/>
        <w:rPr>
          <w:rFonts w:hAnsi="宋体"/>
          <w:sz w:val="24"/>
          <w:szCs w:val="24"/>
        </w:rPr>
      </w:pPr>
      <w:r>
        <w:rPr>
          <w:rFonts w:hint="eastAsia" w:hAnsi="宋体"/>
          <w:sz w:val="24"/>
          <w:szCs w:val="24"/>
        </w:rPr>
        <w:t>投标人被举报、检举，并经招标人查实无误的；</w:t>
      </w:r>
    </w:p>
    <w:p w14:paraId="116E56C7">
      <w:pPr>
        <w:pStyle w:val="80"/>
        <w:numPr>
          <w:ilvl w:val="1"/>
          <w:numId w:val="27"/>
        </w:numPr>
        <w:adjustRightInd w:val="0"/>
        <w:snapToGrid w:val="0"/>
        <w:rPr>
          <w:rFonts w:hAnsi="宋体"/>
          <w:sz w:val="24"/>
          <w:szCs w:val="24"/>
        </w:rPr>
      </w:pPr>
      <w:r>
        <w:rPr>
          <w:rFonts w:hint="eastAsia" w:hAnsi="宋体"/>
          <w:sz w:val="24"/>
          <w:szCs w:val="24"/>
        </w:rPr>
        <w:t>以他人名义投标或者以其他方式弄虚作假，骗取中标的；</w:t>
      </w:r>
    </w:p>
    <w:p w14:paraId="75B998D8">
      <w:pPr>
        <w:pStyle w:val="80"/>
        <w:numPr>
          <w:ilvl w:val="1"/>
          <w:numId w:val="27"/>
        </w:numPr>
        <w:adjustRightInd w:val="0"/>
        <w:snapToGrid w:val="0"/>
        <w:rPr>
          <w:rFonts w:hAnsi="宋体"/>
          <w:sz w:val="24"/>
          <w:szCs w:val="24"/>
        </w:rPr>
      </w:pPr>
      <w:r>
        <w:rPr>
          <w:rFonts w:hint="eastAsia" w:hAnsi="宋体"/>
          <w:sz w:val="24"/>
          <w:szCs w:val="24"/>
        </w:rPr>
        <w:t>投标人负责人为同一人或者存在控股、管理关系的不同单位；</w:t>
      </w:r>
    </w:p>
    <w:p w14:paraId="21131454">
      <w:pPr>
        <w:pStyle w:val="80"/>
        <w:numPr>
          <w:ilvl w:val="1"/>
          <w:numId w:val="27"/>
        </w:numPr>
        <w:adjustRightInd w:val="0"/>
        <w:snapToGrid w:val="0"/>
        <w:rPr>
          <w:rFonts w:hAnsi="宋体"/>
          <w:sz w:val="24"/>
          <w:szCs w:val="24"/>
        </w:rPr>
      </w:pPr>
      <w:r>
        <w:rPr>
          <w:rFonts w:hint="eastAsia" w:hAnsi="宋体"/>
          <w:sz w:val="24"/>
          <w:szCs w:val="24"/>
        </w:rPr>
        <w:t>有效投标不足三家；</w:t>
      </w:r>
    </w:p>
    <w:p w14:paraId="21225D15">
      <w:pPr>
        <w:pStyle w:val="80"/>
        <w:numPr>
          <w:ilvl w:val="1"/>
          <w:numId w:val="27"/>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3EFB9362">
      <w:pPr>
        <w:pStyle w:val="80"/>
        <w:numPr>
          <w:ilvl w:val="1"/>
          <w:numId w:val="27"/>
        </w:numPr>
        <w:adjustRightInd w:val="0"/>
        <w:snapToGrid w:val="0"/>
        <w:rPr>
          <w:rFonts w:hAnsi="宋体"/>
          <w:sz w:val="24"/>
          <w:szCs w:val="24"/>
        </w:rPr>
      </w:pPr>
      <w:r>
        <w:rPr>
          <w:rFonts w:hint="eastAsia" w:hAnsi="宋体"/>
          <w:sz w:val="24"/>
          <w:szCs w:val="24"/>
        </w:rPr>
        <w:t>投标人报价均超过最高限价的；</w:t>
      </w:r>
    </w:p>
    <w:p w14:paraId="6EC75C20">
      <w:pPr>
        <w:pStyle w:val="80"/>
        <w:numPr>
          <w:ilvl w:val="1"/>
          <w:numId w:val="27"/>
        </w:numPr>
        <w:adjustRightInd w:val="0"/>
        <w:snapToGrid w:val="0"/>
        <w:rPr>
          <w:rFonts w:hAnsi="宋体"/>
          <w:sz w:val="24"/>
          <w:szCs w:val="24"/>
        </w:rPr>
      </w:pPr>
      <w:r>
        <w:rPr>
          <w:rFonts w:hint="eastAsia" w:hAnsi="宋体"/>
          <w:sz w:val="24"/>
          <w:szCs w:val="24"/>
        </w:rPr>
        <w:t>未按要求填报商务报价资料，对招标开展造成较大影响；</w:t>
      </w:r>
    </w:p>
    <w:p w14:paraId="6F2D91AD">
      <w:pPr>
        <w:pStyle w:val="80"/>
        <w:numPr>
          <w:ilvl w:val="1"/>
          <w:numId w:val="27"/>
        </w:numPr>
        <w:adjustRightInd w:val="0"/>
        <w:snapToGrid w:val="0"/>
        <w:rPr>
          <w:rFonts w:hAnsi="宋体"/>
          <w:sz w:val="24"/>
          <w:szCs w:val="24"/>
        </w:rPr>
      </w:pPr>
      <w:r>
        <w:rPr>
          <w:rFonts w:hint="eastAsia" w:hAnsi="宋体"/>
          <w:sz w:val="24"/>
          <w:szCs w:val="24"/>
        </w:rPr>
        <w:t>未按照招标人规定的时间内在中国重汽e采通完成投标的；</w:t>
      </w:r>
    </w:p>
    <w:p w14:paraId="36B071B1">
      <w:pPr>
        <w:pStyle w:val="80"/>
        <w:numPr>
          <w:ilvl w:val="1"/>
          <w:numId w:val="27"/>
        </w:numPr>
        <w:adjustRightInd w:val="0"/>
        <w:snapToGrid w:val="0"/>
        <w:rPr>
          <w:rFonts w:hAnsi="宋体"/>
          <w:sz w:val="24"/>
          <w:szCs w:val="24"/>
        </w:rPr>
      </w:pPr>
      <w:r>
        <w:rPr>
          <w:rFonts w:hint="eastAsia" w:hAnsi="宋体"/>
          <w:sz w:val="24"/>
          <w:szCs w:val="24"/>
        </w:rPr>
        <w:t>法律、法规规定的其他情况。</w:t>
      </w:r>
    </w:p>
    <w:p w14:paraId="2A4CB9E8">
      <w:pPr>
        <w:pStyle w:val="76"/>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13CD7D97">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4921E2EB">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1D197ED4">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0BFB7873">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7" w:name="OLE_LINK28"/>
      <w:bookmarkStart w:id="8" w:name="OLE_LINK27"/>
      <w:bookmarkStart w:id="9" w:name="OLE_LINK26"/>
      <w:bookmarkStart w:id="10" w:name="OLE_LINK25"/>
      <w:bookmarkStart w:id="11" w:name="OLE_LINK29"/>
      <w:r>
        <w:rPr>
          <w:rFonts w:hint="eastAsia" w:ascii="宋体" w:hAnsi="宋体" w:cs="宋体"/>
          <w:sz w:val="24"/>
          <w:szCs w:val="24"/>
        </w:rPr>
        <w:t>；</w:t>
      </w:r>
      <w:bookmarkEnd w:id="7"/>
      <w:bookmarkEnd w:id="8"/>
      <w:bookmarkEnd w:id="9"/>
      <w:bookmarkEnd w:id="10"/>
      <w:bookmarkEnd w:id="11"/>
    </w:p>
    <w:p w14:paraId="3DB0BE1E">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5379DD4E">
      <w:pPr>
        <w:pStyle w:val="76"/>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DD4D424">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7CF7B691">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17FFB8E0">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09E16636">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72B97C7B">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555B7EA">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75CEFBC3">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3434A66">
      <w:pPr>
        <w:pStyle w:val="76"/>
        <w:adjustRightInd w:val="0"/>
        <w:snapToGrid w:val="0"/>
        <w:ind w:left="0" w:firstLine="0"/>
        <w:jc w:val="left"/>
        <w:outlineLvl w:val="9"/>
        <w:rPr>
          <w:rFonts w:hint="eastAsia" w:ascii="宋体" w:hAnsi="宋体" w:eastAsia="宋体" w:cs="Times New Roman"/>
          <w:b w:val="0"/>
          <w:bCs w:val="0"/>
          <w:kern w:val="2"/>
          <w:sz w:val="24"/>
          <w:szCs w:val="24"/>
          <w:lang w:val="en-US" w:eastAsia="zh-CN" w:bidi="ar-SA"/>
        </w:rPr>
      </w:pPr>
      <w:r>
        <w:rPr>
          <w:rFonts w:hint="eastAsia" w:ascii="宋体" w:hAnsi="宋体" w:eastAsia="宋体"/>
          <w:sz w:val="24"/>
          <w:szCs w:val="24"/>
        </w:rPr>
        <w:t>付款</w:t>
      </w:r>
    </w:p>
    <w:p w14:paraId="2F76F159">
      <w:pPr>
        <w:pStyle w:val="80"/>
        <w:numPr>
          <w:ilvl w:val="0"/>
          <w:numId w:val="30"/>
        </w:numPr>
        <w:adjustRightInd w:val="0"/>
        <w:snapToGrid w:val="0"/>
        <w:rPr>
          <w:rFonts w:hAnsi="宋体"/>
          <w:sz w:val="24"/>
          <w:szCs w:val="24"/>
        </w:rPr>
      </w:pPr>
      <w:r>
        <w:rPr>
          <w:rFonts w:hint="eastAsia" w:ascii="宋体" w:hAnsi="宋体" w:eastAsia="宋体" w:cs="Times New Roman"/>
          <w:b w:val="0"/>
          <w:bCs w:val="0"/>
          <w:kern w:val="2"/>
          <w:sz w:val="24"/>
          <w:szCs w:val="24"/>
          <w:lang w:val="en-US" w:eastAsia="zh-CN" w:bidi="ar-SA"/>
        </w:rPr>
        <w:t>付款方式：银行转账；</w:t>
      </w:r>
    </w:p>
    <w:p w14:paraId="53E121BF">
      <w:pPr>
        <w:pStyle w:val="80"/>
        <w:numPr>
          <w:ilvl w:val="0"/>
          <w:numId w:val="30"/>
        </w:numPr>
        <w:adjustRightInd w:val="0"/>
        <w:snapToGrid w:val="0"/>
        <w:rPr>
          <w:rFonts w:hint="eastAsia" w:ascii="宋体" w:hAnsi="宋体" w:eastAsia="宋体" w:cs="Times New Roman"/>
          <w:sz w:val="24"/>
          <w:szCs w:val="24"/>
          <w:lang w:val="en-US"/>
        </w:rPr>
      </w:pPr>
      <w:r>
        <w:rPr>
          <w:rFonts w:hint="eastAsia" w:hAnsi="宋体"/>
          <w:sz w:val="24"/>
          <w:szCs w:val="24"/>
        </w:rPr>
        <w:t>付款</w:t>
      </w:r>
      <w:r>
        <w:rPr>
          <w:rFonts w:hint="eastAsia" w:ascii="宋体" w:hAnsi="宋体" w:eastAsia="宋体" w:cs="Times New Roman"/>
          <w:sz w:val="24"/>
          <w:szCs w:val="24"/>
          <w:lang w:val="en-US"/>
        </w:rPr>
        <w:t>节</w:t>
      </w:r>
      <w:r>
        <w:rPr>
          <w:rFonts w:hint="eastAsia" w:ascii="宋体" w:hAnsi="宋体" w:eastAsia="宋体" w:cs="Times New Roman"/>
          <w:b w:val="0"/>
          <w:bCs w:val="0"/>
          <w:kern w:val="2"/>
          <w:sz w:val="24"/>
          <w:szCs w:val="24"/>
          <w:lang w:val="en-US" w:eastAsia="zh-CN" w:bidi="ar-SA"/>
        </w:rPr>
        <w:t>点：合同签订后30</w:t>
      </w:r>
      <w:r>
        <w:rPr>
          <w:rFonts w:hint="default" w:ascii="宋体" w:hAnsi="宋体" w:eastAsia="宋体" w:cs="Times New Roman"/>
          <w:b w:val="0"/>
          <w:bCs w:val="0"/>
          <w:kern w:val="2"/>
          <w:sz w:val="24"/>
          <w:szCs w:val="24"/>
          <w:lang w:val="en-US" w:eastAsia="zh-CN" w:bidi="ar-SA"/>
        </w:rPr>
        <w:t>日历天内完成全部工作</w:t>
      </w:r>
      <w:r>
        <w:rPr>
          <w:rFonts w:hint="eastAsia" w:ascii="宋体" w:hAnsi="宋体" w:eastAsia="宋体" w:cs="Times New Roman"/>
          <w:b w:val="0"/>
          <w:bCs w:val="0"/>
          <w:kern w:val="2"/>
          <w:sz w:val="24"/>
          <w:szCs w:val="24"/>
          <w:lang w:val="en-US" w:eastAsia="zh-CN" w:bidi="ar-SA"/>
        </w:rPr>
        <w:t>,并通过江津区水利局</w:t>
      </w:r>
      <w:r>
        <w:rPr>
          <w:rFonts w:hint="default" w:ascii="宋体" w:hAnsi="宋体" w:eastAsia="宋体" w:cs="Times New Roman"/>
          <w:b w:val="0"/>
          <w:bCs w:val="0"/>
          <w:kern w:val="2"/>
          <w:sz w:val="24"/>
          <w:szCs w:val="24"/>
          <w:lang w:val="en-US" w:eastAsia="zh-CN" w:bidi="ar-SA"/>
        </w:rPr>
        <w:t>水土保持自主验收公示</w:t>
      </w:r>
      <w:r>
        <w:rPr>
          <w:rFonts w:hint="eastAsia" w:ascii="宋体" w:hAnsi="宋体" w:eastAsia="宋体" w:cs="Times New Roman"/>
          <w:b w:val="0"/>
          <w:bCs w:val="0"/>
          <w:kern w:val="2"/>
          <w:sz w:val="24"/>
          <w:szCs w:val="24"/>
          <w:lang w:val="en-US" w:eastAsia="zh-CN" w:bidi="ar-SA"/>
        </w:rPr>
        <w:t>，招标人通知中标方开具有效增值税发票到招标人财务挂账，挂账后次月付款</w:t>
      </w:r>
      <w:r>
        <w:rPr>
          <w:rFonts w:hint="eastAsia" w:hAnsi="宋体" w:cs="Times New Roman"/>
          <w:sz w:val="24"/>
          <w:szCs w:val="24"/>
          <w:lang w:val="en-US" w:eastAsia="zh-CN"/>
        </w:rPr>
        <w:t>。</w:t>
      </w:r>
    </w:p>
    <w:p w14:paraId="67F4F96B">
      <w:pPr>
        <w:pStyle w:val="80"/>
        <w:adjustRightInd w:val="0"/>
        <w:snapToGrid w:val="0"/>
        <w:rPr>
          <w:rFonts w:hAnsi="宋体"/>
          <w:b/>
          <w:bCs/>
          <w:sz w:val="24"/>
          <w:szCs w:val="24"/>
        </w:rPr>
      </w:pPr>
      <w:r>
        <w:rPr>
          <w:rFonts w:hint="eastAsia" w:hAnsi="宋体"/>
          <w:b/>
          <w:bCs/>
          <w:sz w:val="24"/>
          <w:szCs w:val="24"/>
        </w:rPr>
        <w:t>付款方式及节点不允许偏离。</w:t>
      </w:r>
    </w:p>
    <w:p w14:paraId="4286372C">
      <w:pPr>
        <w:pStyle w:val="76"/>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2" w:name="_Toc47976607"/>
    </w:p>
    <w:p w14:paraId="0E86A477">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p>
    <w:p w14:paraId="0AEA7620">
      <w:pPr>
        <w:pStyle w:val="75"/>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2"/>
      <w:r>
        <w:rPr>
          <w:rFonts w:hint="eastAsia" w:ascii="宋体" w:hAnsi="宋体" w:eastAsia="宋体"/>
          <w:sz w:val="24"/>
          <w:szCs w:val="24"/>
        </w:rPr>
        <w:t>技术标书</w:t>
      </w:r>
      <w:bookmarkEnd w:id="13"/>
    </w:p>
    <w:p w14:paraId="4743A8BF">
      <w:pPr>
        <w:adjustRightInd w:val="0"/>
        <w:snapToGrid w:val="0"/>
        <w:spacing w:line="360" w:lineRule="auto"/>
        <w:jc w:val="center"/>
        <w:rPr>
          <w:rFonts w:hint="eastAsia" w:ascii="宋体" w:hAnsi="宋体"/>
          <w:sz w:val="24"/>
          <w:szCs w:val="24"/>
        </w:rPr>
      </w:pPr>
      <w:r>
        <w:rPr>
          <w:rFonts w:hint="eastAsia" w:ascii="宋体" w:hAnsi="宋体"/>
          <w:sz w:val="24"/>
          <w:szCs w:val="24"/>
          <w:lang w:val="en-US" w:eastAsia="zh-CN"/>
        </w:rPr>
        <w:t>冲压二期基础建设项目 水保自主验收</w:t>
      </w:r>
      <w:r>
        <w:rPr>
          <w:rFonts w:hint="eastAsia" w:ascii="宋体" w:hAnsi="宋体"/>
          <w:sz w:val="24"/>
          <w:szCs w:val="24"/>
        </w:rPr>
        <w:t>技术要求</w:t>
      </w:r>
    </w:p>
    <w:p w14:paraId="14DB6ACB">
      <w:pPr>
        <w:spacing w:line="360" w:lineRule="auto"/>
        <w:jc w:val="both"/>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一、编制依据</w:t>
      </w:r>
    </w:p>
    <w:p w14:paraId="68818A88">
      <w:pPr>
        <w:spacing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kern w:val="2"/>
          <w:sz w:val="24"/>
          <w:szCs w:val="24"/>
          <w:lang w:val="en-US" w:eastAsia="zh-CN" w:bidi="ar-SA"/>
        </w:rPr>
        <w:t>严格执行《中华人民共和国水土保持法》、水利部53号令、GB/T22490-2025《生产建设项目水土保持设施验收技术规程》、GB50433《生产建设项目水土保持技术标准》、T/CAQI168-2021自主验收规程、项目水土保持方案及批复文件、变更文件、地方水行政主管部门管理规定</w:t>
      </w:r>
      <w:r>
        <w:rPr>
          <w:rFonts w:hint="eastAsia" w:ascii="宋体" w:hAnsi="宋体" w:eastAsia="宋体" w:cs="Times New Roman"/>
          <w:b w:val="0"/>
          <w:bCs w:val="0"/>
          <w:kern w:val="2"/>
          <w:sz w:val="24"/>
          <w:szCs w:val="24"/>
          <w:lang w:val="en-US" w:eastAsia="zh-CN" w:bidi="ar-SA"/>
        </w:rPr>
        <w:t>。</w:t>
      </w:r>
    </w:p>
    <w:p w14:paraId="270DFCF8">
      <w:pPr>
        <w:spacing w:line="360" w:lineRule="auto"/>
        <w:jc w:val="both"/>
        <w:rPr>
          <w:rFonts w:hint="eastAsia" w:ascii="宋体" w:hAnsi="宋体" w:eastAsia="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二、</w:t>
      </w:r>
      <w:r>
        <w:rPr>
          <w:rFonts w:hint="eastAsia" w:ascii="宋体" w:hAnsi="宋体" w:eastAsia="宋体" w:cs="Times New Roman"/>
          <w:b/>
          <w:bCs/>
          <w:kern w:val="2"/>
          <w:sz w:val="24"/>
          <w:szCs w:val="24"/>
          <w:lang w:val="en-US" w:eastAsia="zh-CN" w:bidi="ar-SA"/>
        </w:rPr>
        <w:t>招标服务范围</w:t>
      </w:r>
    </w:p>
    <w:p w14:paraId="3A8950E4">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1.内业资料收集、合规核查；</w:t>
      </w:r>
    </w:p>
    <w:p w14:paraId="7477E22F">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2.现场实地调查、测量、影像采集；</w:t>
      </w:r>
    </w:p>
    <w:p w14:paraId="629E7E5E">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3.水土流失六项防治指标核算 ；</w:t>
      </w:r>
    </w:p>
    <w:p w14:paraId="234F91F9">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4.水土保持设施验收报告编制；</w:t>
      </w:r>
    </w:p>
    <w:p w14:paraId="5367A3B2">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5.验收报告需重庆市水利专家资源库内专家审核签字认可；</w:t>
      </w:r>
    </w:p>
    <w:p w14:paraId="0B819BD7">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6.配合各级水行政主管部门监督检查、核查问询，完成验收档案整理归档，保障验收通过。</w:t>
      </w:r>
    </w:p>
    <w:p w14:paraId="2C0525DE">
      <w:pPr>
        <w:spacing w:line="360" w:lineRule="auto"/>
        <w:jc w:val="both"/>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三、防治指标核算</w:t>
      </w:r>
    </w:p>
    <w:p w14:paraId="7F2C2FBB">
      <w:pPr>
        <w:numPr>
          <w:ilvl w:val="0"/>
          <w:numId w:val="0"/>
        </w:numPr>
        <w:spacing w:line="360" w:lineRule="auto"/>
        <w:ind w:firstLine="480" w:firstLineChars="200"/>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必须完整核算6项水土流失防治指标:扰动土地整治率、水土流失总治理度、土壤流失控制比拦渣率、林草植被恢复率、林草覆盖率:提供完整可追溯计算书，指标达到批复方案目标值不达标不得通过验收。</w:t>
      </w:r>
    </w:p>
    <w:p w14:paraId="2B977335">
      <w:pPr>
        <w:spacing w:line="360" w:lineRule="auto"/>
        <w:jc w:val="both"/>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四、验收报告编制</w:t>
      </w:r>
    </w:p>
    <w:p w14:paraId="57878AA1">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1.《水土保持设施验收报告》内容完整，包含项目概况、水保方案执行情况、措施建设情况监测监理评价、现场核查情况、防治指标计算存在问题及整改、综合验收结论、附件附图</w:t>
      </w:r>
      <w:r>
        <w:rPr>
          <w:rFonts w:hint="eastAsia" w:ascii="宋体" w:hAnsi="宋体" w:eastAsia="宋体" w:cs="Times New Roman"/>
          <w:b w:val="0"/>
          <w:bCs w:val="0"/>
          <w:kern w:val="2"/>
          <w:sz w:val="24"/>
          <w:szCs w:val="24"/>
          <w:lang w:val="en-US" w:eastAsia="zh-CN" w:bidi="ar-SA"/>
        </w:rPr>
        <w:t>；</w:t>
      </w:r>
    </w:p>
    <w:p w14:paraId="10E3D160">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2.附图包含:项目地理位置图、防治责任范围图、水土保持措施布局图、现场典型照片图册</w:t>
      </w:r>
      <w:r>
        <w:rPr>
          <w:rFonts w:hint="eastAsia" w:ascii="宋体" w:hAnsi="宋体" w:eastAsia="宋体" w:cs="Times New Roman"/>
          <w:b w:val="0"/>
          <w:bCs w:val="0"/>
          <w:kern w:val="2"/>
          <w:sz w:val="24"/>
          <w:szCs w:val="24"/>
          <w:lang w:val="en-US" w:eastAsia="zh-CN" w:bidi="ar-SA"/>
        </w:rPr>
        <w:t>；</w:t>
      </w:r>
    </w:p>
    <w:p w14:paraId="68A7A8C4">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3.成果要求:纸质版不少于</w:t>
      </w:r>
      <w:r>
        <w:rPr>
          <w:rFonts w:hint="eastAsia" w:ascii="宋体" w:hAnsi="宋体" w:eastAsia="宋体" w:cs="Times New Roman"/>
          <w:b w:val="0"/>
          <w:bCs w:val="0"/>
          <w:kern w:val="2"/>
          <w:sz w:val="24"/>
          <w:szCs w:val="24"/>
          <w:lang w:val="en-US" w:eastAsia="zh-CN" w:bidi="ar-SA"/>
        </w:rPr>
        <w:t>2</w:t>
      </w:r>
      <w:r>
        <w:rPr>
          <w:rFonts w:hint="default" w:ascii="宋体" w:hAnsi="宋体" w:eastAsia="宋体" w:cs="Times New Roman"/>
          <w:b w:val="0"/>
          <w:bCs w:val="0"/>
          <w:kern w:val="2"/>
          <w:sz w:val="24"/>
          <w:szCs w:val="24"/>
          <w:lang w:val="en-US" w:eastAsia="zh-CN" w:bidi="ar-SA"/>
        </w:rPr>
        <w:t>套;电子版:Word可编辑版、CAD矢量图、PDF盖章版影像资料归档交付建设单位</w:t>
      </w:r>
      <w:r>
        <w:rPr>
          <w:rFonts w:hint="eastAsia" w:ascii="宋体" w:hAnsi="宋体" w:eastAsia="宋体" w:cs="Times New Roman"/>
          <w:b w:val="0"/>
          <w:bCs w:val="0"/>
          <w:kern w:val="2"/>
          <w:sz w:val="24"/>
          <w:szCs w:val="24"/>
          <w:lang w:val="en-US" w:eastAsia="zh-CN" w:bidi="ar-SA"/>
        </w:rPr>
        <w:t>。</w:t>
      </w:r>
    </w:p>
    <w:p w14:paraId="07D7C514">
      <w:pPr>
        <w:spacing w:line="360" w:lineRule="auto"/>
        <w:jc w:val="both"/>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五、质量标准</w:t>
      </w:r>
    </w:p>
    <w:p w14:paraId="3D13B1FA">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1.全部成果符合现行国家、行业、地方规范，验收报告通过专家评审签字，顺利完成主管部门备案；</w:t>
      </w:r>
    </w:p>
    <w:p w14:paraId="47775E4D">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2.严禁报告弄虚作假，数据来源真实，现场核查真实反映现状。</w:t>
      </w:r>
    </w:p>
    <w:p w14:paraId="10BFCA81">
      <w:pPr>
        <w:spacing w:line="360" w:lineRule="auto"/>
        <w:jc w:val="both"/>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六、人员配置要求</w:t>
      </w:r>
    </w:p>
    <w:p w14:paraId="4E908920">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1.项目负责人:水土保持相关高级工程师，具有同类水保验收项目业绩</w:t>
      </w:r>
      <w:r>
        <w:rPr>
          <w:rFonts w:hint="eastAsia" w:ascii="宋体" w:hAnsi="宋体" w:eastAsia="宋体" w:cs="Times New Roman"/>
          <w:b w:val="0"/>
          <w:bCs w:val="0"/>
          <w:kern w:val="2"/>
          <w:sz w:val="24"/>
          <w:szCs w:val="24"/>
          <w:lang w:val="en-US" w:eastAsia="zh-CN" w:bidi="ar-SA"/>
        </w:rPr>
        <w:t>；</w:t>
      </w:r>
    </w:p>
    <w:p w14:paraId="4D0F412E">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2.技术人员:配备水保专业技术人员，具备现场调查、指标核算能力</w:t>
      </w:r>
      <w:r>
        <w:rPr>
          <w:rFonts w:hint="eastAsia" w:ascii="宋体" w:hAnsi="宋体" w:eastAsia="宋体" w:cs="Times New Roman"/>
          <w:b w:val="0"/>
          <w:bCs w:val="0"/>
          <w:kern w:val="2"/>
          <w:sz w:val="24"/>
          <w:szCs w:val="24"/>
          <w:lang w:val="en-US" w:eastAsia="zh-CN" w:bidi="ar-SA"/>
        </w:rPr>
        <w:t>，</w:t>
      </w:r>
      <w:r>
        <w:rPr>
          <w:rFonts w:hint="default" w:ascii="宋体" w:hAnsi="宋体" w:eastAsia="宋体" w:cs="Times New Roman"/>
          <w:b w:val="0"/>
          <w:bCs w:val="0"/>
          <w:kern w:val="2"/>
          <w:sz w:val="24"/>
          <w:szCs w:val="24"/>
          <w:lang w:val="en-US" w:eastAsia="zh-CN" w:bidi="ar-SA"/>
        </w:rPr>
        <w:t>可独立完成外业踏勘报告编制。</w:t>
      </w:r>
    </w:p>
    <w:p w14:paraId="2F75C5AD">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3.项目全过程人员固定，未经招标人同意不得随意更换。</w:t>
      </w:r>
    </w:p>
    <w:p w14:paraId="0CBFD2E1">
      <w:pPr>
        <w:spacing w:line="360" w:lineRule="auto"/>
        <w:jc w:val="both"/>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七、服务周期</w:t>
      </w:r>
    </w:p>
    <w:p w14:paraId="4E55575B">
      <w:pPr>
        <w:numPr>
          <w:ilvl w:val="0"/>
          <w:numId w:val="0"/>
        </w:numPr>
        <w:spacing w:line="360" w:lineRule="auto"/>
        <w:jc w:val="both"/>
        <w:rPr>
          <w:rFonts w:hint="eastAsia"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自合同签订生效起，至完成水土保持自主验收公示</w:t>
      </w:r>
      <w:r>
        <w:rPr>
          <w:rFonts w:hint="eastAsia" w:ascii="宋体" w:hAnsi="宋体" w:eastAsia="宋体" w:cs="Times New Roman"/>
          <w:b w:val="0"/>
          <w:bCs w:val="0"/>
          <w:kern w:val="2"/>
          <w:sz w:val="24"/>
          <w:szCs w:val="24"/>
          <w:lang w:val="en-US" w:eastAsia="zh-CN" w:bidi="ar-SA"/>
        </w:rPr>
        <w:t>，30</w:t>
      </w:r>
      <w:r>
        <w:rPr>
          <w:rFonts w:hint="default" w:ascii="宋体" w:hAnsi="宋体" w:eastAsia="宋体" w:cs="Times New Roman"/>
          <w:b w:val="0"/>
          <w:bCs w:val="0"/>
          <w:kern w:val="2"/>
          <w:sz w:val="24"/>
          <w:szCs w:val="24"/>
          <w:lang w:val="en-US" w:eastAsia="zh-CN" w:bidi="ar-SA"/>
        </w:rPr>
        <w:t>日历天内完成全部工作</w:t>
      </w:r>
      <w:r>
        <w:rPr>
          <w:rFonts w:hint="eastAsia" w:ascii="宋体" w:hAnsi="宋体" w:eastAsia="宋体" w:cs="Times New Roman"/>
          <w:b w:val="0"/>
          <w:bCs w:val="0"/>
          <w:kern w:val="2"/>
          <w:sz w:val="24"/>
          <w:szCs w:val="24"/>
          <w:lang w:val="en-US" w:eastAsia="zh-CN" w:bidi="ar-SA"/>
        </w:rPr>
        <w:t>。</w:t>
      </w:r>
    </w:p>
    <w:p w14:paraId="1DE2CF48">
      <w:pPr>
        <w:spacing w:line="360" w:lineRule="auto"/>
        <w:jc w:val="both"/>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八、其他要求</w:t>
      </w:r>
    </w:p>
    <w:p w14:paraId="3BB0967F">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1.中标单位独立开展技术工作，保持第三方独立性，不得与本项目水保监测、监理单位存在利害关系。</w:t>
      </w:r>
    </w:p>
    <w:p w14:paraId="25CFB1B4">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2.对项目全部技术资料承担保密责任，不得外泄，</w:t>
      </w:r>
    </w:p>
    <w:p w14:paraId="42F6A96C">
      <w:pPr>
        <w:numPr>
          <w:ilvl w:val="0"/>
          <w:numId w:val="0"/>
        </w:numPr>
        <w:spacing w:line="360" w:lineRule="auto"/>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3.因编制质量问题造成无法评审、无法备案中标单位无偿修改直至满足要求。</w:t>
      </w:r>
    </w:p>
    <w:p w14:paraId="1BB2251B">
      <w:pPr>
        <w:pStyle w:val="12"/>
      </w:pPr>
    </w:p>
    <w:p w14:paraId="7C627539">
      <w:pPr>
        <w:pStyle w:val="18"/>
        <w:spacing w:line="360" w:lineRule="auto"/>
        <w:ind w:firstLine="480" w:firstLineChars="200"/>
        <w:jc w:val="both"/>
        <w:rPr>
          <w:rFonts w:hint="eastAsia" w:ascii="宋体" w:hAnsi="宋体" w:eastAsia="宋体" w:cs="仿宋_GB2312"/>
          <w:bCs/>
          <w:sz w:val="24"/>
          <w:szCs w:val="24"/>
          <w:lang w:val="en-US" w:eastAsia="zh-CN"/>
        </w:rPr>
      </w:pPr>
    </w:p>
    <w:p w14:paraId="609A8222">
      <w:pPr>
        <w:pStyle w:val="18"/>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14:paraId="7ED8ABF3">
      <w:pPr>
        <w:pStyle w:val="75"/>
        <w:adjustRightInd w:val="0"/>
        <w:snapToGrid w:val="0"/>
        <w:jc w:val="left"/>
        <w:outlineLvl w:val="9"/>
        <w:rPr>
          <w:rFonts w:ascii="宋体" w:hAnsi="宋体" w:eastAsia="宋体"/>
          <w:color w:val="000000"/>
          <w:sz w:val="24"/>
          <w:szCs w:val="24"/>
        </w:rPr>
      </w:pPr>
      <w:bookmarkStart w:id="14" w:name="_Toc47976615"/>
      <w:bookmarkStart w:id="15" w:name="_Toc16500"/>
      <w:r>
        <w:rPr>
          <w:rFonts w:hint="eastAsia" w:ascii="宋体" w:hAnsi="宋体" w:eastAsia="宋体"/>
          <w:sz w:val="24"/>
          <w:szCs w:val="24"/>
        </w:rPr>
        <w:t>第三部分　</w:t>
      </w:r>
      <w:bookmarkEnd w:id="14"/>
      <w:r>
        <w:rPr>
          <w:rFonts w:hint="eastAsia" w:ascii="宋体" w:hAnsi="宋体" w:eastAsia="宋体"/>
          <w:sz w:val="24"/>
          <w:szCs w:val="24"/>
        </w:rPr>
        <w:t>投标文件附件</w:t>
      </w:r>
      <w:bookmarkEnd w:id="15"/>
    </w:p>
    <w:p w14:paraId="0D0D8279">
      <w:pPr>
        <w:pStyle w:val="18"/>
        <w:adjustRightInd w:val="0"/>
        <w:snapToGrid w:val="0"/>
        <w:spacing w:line="360" w:lineRule="auto"/>
        <w:jc w:val="left"/>
        <w:rPr>
          <w:rFonts w:hAnsi="宋体"/>
          <w:sz w:val="24"/>
          <w:szCs w:val="24"/>
        </w:rPr>
      </w:pPr>
    </w:p>
    <w:p w14:paraId="259227F1">
      <w:pPr>
        <w:pStyle w:val="76"/>
        <w:numPr>
          <w:ilvl w:val="0"/>
          <w:numId w:val="0"/>
        </w:numPr>
        <w:adjustRightInd w:val="0"/>
        <w:snapToGrid w:val="0"/>
        <w:jc w:val="left"/>
        <w:outlineLvl w:val="9"/>
        <w:rPr>
          <w:rFonts w:ascii="宋体" w:hAnsi="宋体" w:eastAsia="宋体" w:cs="宋体"/>
          <w:sz w:val="24"/>
          <w:szCs w:val="24"/>
        </w:rPr>
      </w:pPr>
      <w:bookmarkStart w:id="16" w:name="_Toc47976618"/>
      <w:bookmarkStart w:id="17" w:name="_Toc29366869"/>
      <w:bookmarkStart w:id="18" w:name="_Toc29366865"/>
      <w:r>
        <w:rPr>
          <w:rFonts w:hint="eastAsia" w:ascii="宋体" w:hAnsi="宋体" w:eastAsia="宋体" w:cs="宋体"/>
          <w:sz w:val="24"/>
          <w:szCs w:val="24"/>
        </w:rPr>
        <w:t>附件1 法定代表人授权委托书</w:t>
      </w:r>
    </w:p>
    <w:bookmarkEnd w:id="16"/>
    <w:p w14:paraId="58FC2119">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E8A7D0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冲压二期基础建设项目 水保自主验收</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572FCD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4"/>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8A4FA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1B7D07AA">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3D3BD397">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2953F31">
      <w:pPr>
        <w:adjustRightInd w:val="0"/>
        <w:snapToGrid w:val="0"/>
        <w:spacing w:line="360" w:lineRule="auto"/>
        <w:jc w:val="left"/>
        <w:rPr>
          <w:rFonts w:ascii="宋体" w:hAnsi="宋体"/>
          <w:color w:val="000000"/>
          <w:sz w:val="24"/>
          <w:szCs w:val="24"/>
        </w:rPr>
      </w:pPr>
    </w:p>
    <w:p w14:paraId="3FC0967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216D974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93B54D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50F58F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C79C1B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C5FD8A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6D8133F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97CD23">
      <w:pPr>
        <w:adjustRightInd w:val="0"/>
        <w:snapToGrid w:val="0"/>
        <w:spacing w:line="360" w:lineRule="auto"/>
        <w:jc w:val="left"/>
        <w:rPr>
          <w:rFonts w:ascii="宋体" w:hAnsi="宋体"/>
          <w:sz w:val="24"/>
          <w:szCs w:val="24"/>
          <w:u w:val="single"/>
        </w:rPr>
      </w:pPr>
    </w:p>
    <w:p w14:paraId="7A5C2D23">
      <w:pPr>
        <w:adjustRightInd w:val="0"/>
        <w:snapToGrid w:val="0"/>
        <w:spacing w:line="360" w:lineRule="auto"/>
        <w:jc w:val="left"/>
        <w:rPr>
          <w:rFonts w:ascii="宋体" w:hAnsi="宋体"/>
          <w:b/>
          <w:bCs/>
          <w:color w:val="000000"/>
          <w:sz w:val="24"/>
          <w:szCs w:val="24"/>
        </w:rPr>
      </w:pPr>
    </w:p>
    <w:p w14:paraId="79873650">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BB91C7B">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EE1EC7A">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47C46F32">
      <w:pPr>
        <w:adjustRightInd w:val="0"/>
        <w:snapToGrid w:val="0"/>
        <w:spacing w:line="360" w:lineRule="auto"/>
        <w:jc w:val="left"/>
        <w:rPr>
          <w:rFonts w:ascii="宋体" w:hAnsi="宋体"/>
          <w:b/>
          <w:bCs/>
          <w:sz w:val="24"/>
          <w:szCs w:val="24"/>
        </w:rPr>
      </w:pPr>
    </w:p>
    <w:p w14:paraId="3125B502">
      <w:pPr>
        <w:adjustRightInd w:val="0"/>
        <w:snapToGrid w:val="0"/>
        <w:spacing w:line="360" w:lineRule="auto"/>
        <w:jc w:val="both"/>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冲压二期基础建设项目 水保自主验收</w:t>
      </w:r>
      <w:r>
        <w:rPr>
          <w:rFonts w:hint="eastAsia" w:ascii="宋体" w:hAnsi="宋体" w:cs="宋体"/>
          <w:b/>
          <w:bCs/>
          <w:sz w:val="24"/>
          <w:szCs w:val="24"/>
          <w:u w:val="single"/>
        </w:rPr>
        <w:t>项目</w:t>
      </w:r>
    </w:p>
    <w:p w14:paraId="127EE04A">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E5A59DC">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3581466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E2C3CF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6ED28E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6C34F53">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EFDA90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D71677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08F9F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F6FA65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E9FAF7E">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34BEF7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E68677A">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F954E55">
      <w:pPr>
        <w:adjustRightInd w:val="0"/>
        <w:snapToGrid w:val="0"/>
        <w:spacing w:line="360" w:lineRule="auto"/>
        <w:jc w:val="left"/>
        <w:rPr>
          <w:rFonts w:ascii="宋体" w:hAnsi="宋体"/>
          <w:sz w:val="24"/>
          <w:szCs w:val="24"/>
          <w:u w:val="single"/>
        </w:rPr>
      </w:pPr>
    </w:p>
    <w:p w14:paraId="73C9B4C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64F3C88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782CD25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7"/>
    <w:bookmarkEnd w:id="18"/>
    <w:p w14:paraId="11C575CC">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95EDAC7">
      <w:pPr>
        <w:pStyle w:val="76"/>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0A533FF7">
      <w:pPr>
        <w:pStyle w:val="76"/>
        <w:numPr>
          <w:ilvl w:val="0"/>
          <w:numId w:val="0"/>
        </w:numPr>
        <w:adjustRightInd w:val="0"/>
        <w:snapToGrid w:val="0"/>
        <w:jc w:val="left"/>
        <w:outlineLvl w:val="9"/>
        <w:rPr>
          <w:rFonts w:ascii="宋体" w:hAnsi="宋体" w:eastAsia="宋体" w:cs="宋体"/>
          <w:sz w:val="24"/>
          <w:szCs w:val="24"/>
        </w:rPr>
      </w:pPr>
      <w:bookmarkStart w:id="19" w:name="_Toc47976616"/>
      <w:bookmarkStart w:id="20" w:name="_Toc4225"/>
      <w:r>
        <w:rPr>
          <w:rFonts w:hint="eastAsia" w:ascii="宋体" w:hAnsi="宋体" w:eastAsia="宋体" w:cs="宋体"/>
          <w:sz w:val="24"/>
          <w:szCs w:val="24"/>
        </w:rPr>
        <w:t>附件</w:t>
      </w:r>
      <w:bookmarkEnd w:id="19"/>
      <w:bookmarkEnd w:id="20"/>
      <w:r>
        <w:rPr>
          <w:rFonts w:ascii="宋体" w:hAnsi="宋体" w:eastAsia="宋体" w:cs="宋体"/>
          <w:sz w:val="24"/>
          <w:szCs w:val="24"/>
        </w:rPr>
        <w:t>4</w:t>
      </w:r>
      <w:r>
        <w:rPr>
          <w:rFonts w:hint="eastAsia" w:ascii="宋体" w:hAnsi="宋体" w:eastAsia="宋体" w:cs="宋体"/>
          <w:sz w:val="24"/>
          <w:szCs w:val="24"/>
        </w:rPr>
        <w:t xml:space="preserve"> 投标函</w:t>
      </w:r>
    </w:p>
    <w:p w14:paraId="27C7E111">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7AE9E4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4B6BD3E8">
      <w:pPr>
        <w:adjustRightInd w:val="0"/>
        <w:snapToGrid w:val="0"/>
        <w:spacing w:line="360" w:lineRule="auto"/>
        <w:jc w:val="center"/>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冲压二期基础建设项目 水保自主验收</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5CF6723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2325C0A7">
      <w:pPr>
        <w:pStyle w:val="66"/>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5F7AC9F4">
      <w:pPr>
        <w:pStyle w:val="66"/>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47E888BC">
      <w:pPr>
        <w:pStyle w:val="66"/>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6FD67189">
      <w:pPr>
        <w:pStyle w:val="66"/>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00F2836">
      <w:pPr>
        <w:pStyle w:val="66"/>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060C1410">
      <w:pPr>
        <w:pStyle w:val="66"/>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5A23322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275CEFA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009D161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6B1BA43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48B1CA8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55859C4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62412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17B8E42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2D0F44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4F3CF2F2">
      <w:pPr>
        <w:pStyle w:val="80"/>
        <w:adjustRightInd w:val="0"/>
        <w:snapToGrid w:val="0"/>
        <w:rPr>
          <w:rFonts w:hAnsi="宋体"/>
          <w:sz w:val="24"/>
          <w:szCs w:val="24"/>
        </w:rPr>
      </w:pPr>
    </w:p>
    <w:p w14:paraId="5C7FA171">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3F29DAF8">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2C7F6CD0">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4"/>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599A15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565C1FF">
            <w:pPr>
              <w:adjustRightInd w:val="0"/>
              <w:snapToGrid w:val="0"/>
              <w:jc w:val="left"/>
              <w:rPr>
                <w:rFonts w:ascii="宋体" w:hAnsi="宋体"/>
                <w:b/>
                <w:sz w:val="24"/>
                <w:szCs w:val="24"/>
              </w:rPr>
            </w:pPr>
            <w:r>
              <w:rPr>
                <w:rFonts w:hint="eastAsia" w:ascii="宋体" w:hAnsi="宋体" w:cs="宋体"/>
                <w:b/>
                <w:bCs/>
                <w:sz w:val="24"/>
                <w:szCs w:val="24"/>
                <w:lang w:val="en-US" w:eastAsia="zh-CN"/>
              </w:rPr>
              <w:t>冲压二期基础建设项目 水保自主验收</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313F00E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051020C5">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3DB02D0">
            <w:pPr>
              <w:adjustRightInd w:val="0"/>
              <w:snapToGrid w:val="0"/>
              <w:jc w:val="left"/>
              <w:rPr>
                <w:rFonts w:ascii="宋体" w:hAnsi="宋体"/>
                <w:b/>
                <w:sz w:val="24"/>
                <w:szCs w:val="24"/>
              </w:rPr>
            </w:pPr>
            <w:r>
              <w:rPr>
                <w:rFonts w:hint="eastAsia" w:ascii="宋体" w:hAnsi="宋体" w:cs="宋体"/>
                <w:b/>
                <w:sz w:val="24"/>
                <w:szCs w:val="24"/>
              </w:rPr>
              <w:t>是否偏离</w:t>
            </w:r>
          </w:p>
          <w:p w14:paraId="0E432235">
            <w:pPr>
              <w:adjustRightInd w:val="0"/>
              <w:snapToGrid w:val="0"/>
              <w:jc w:val="left"/>
              <w:rPr>
                <w:rFonts w:ascii="宋体" w:hAnsi="宋体"/>
                <w:b/>
                <w:sz w:val="24"/>
                <w:szCs w:val="24"/>
              </w:rPr>
            </w:pPr>
            <w:r>
              <w:rPr>
                <w:rFonts w:hint="eastAsia" w:ascii="宋体" w:hAnsi="宋体" w:cs="宋体"/>
                <w:b/>
                <w:sz w:val="24"/>
                <w:szCs w:val="24"/>
              </w:rPr>
              <w:t>（提供说明）</w:t>
            </w:r>
          </w:p>
        </w:tc>
      </w:tr>
      <w:tr w14:paraId="618396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C3235E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8C6A29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2E19DA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607AD6E8">
            <w:pPr>
              <w:adjustRightInd w:val="0"/>
              <w:snapToGrid w:val="0"/>
              <w:jc w:val="left"/>
              <w:rPr>
                <w:rFonts w:ascii="宋体" w:hAnsi="宋体"/>
                <w:b/>
                <w:sz w:val="24"/>
                <w:szCs w:val="24"/>
              </w:rPr>
            </w:pPr>
          </w:p>
        </w:tc>
      </w:tr>
      <w:tr w14:paraId="2AFCC8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43C4D6">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0B0B8D3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4ABE235">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21A2C6F">
            <w:pPr>
              <w:adjustRightInd w:val="0"/>
              <w:snapToGrid w:val="0"/>
              <w:jc w:val="left"/>
              <w:rPr>
                <w:rFonts w:ascii="宋体" w:hAnsi="宋体"/>
                <w:b/>
                <w:sz w:val="24"/>
                <w:szCs w:val="24"/>
              </w:rPr>
            </w:pPr>
          </w:p>
        </w:tc>
      </w:tr>
      <w:tr w14:paraId="48E3EB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07994AE">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C21821B">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149B0C2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C72BAE">
            <w:pPr>
              <w:adjustRightInd w:val="0"/>
              <w:snapToGrid w:val="0"/>
              <w:jc w:val="left"/>
              <w:rPr>
                <w:rFonts w:ascii="宋体" w:hAnsi="宋体"/>
                <w:b/>
                <w:sz w:val="24"/>
                <w:szCs w:val="24"/>
              </w:rPr>
            </w:pPr>
          </w:p>
        </w:tc>
      </w:tr>
      <w:tr w14:paraId="2B815C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0A2C47">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40E084EB">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1DE6B95">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4054914">
            <w:pPr>
              <w:adjustRightInd w:val="0"/>
              <w:snapToGrid w:val="0"/>
              <w:jc w:val="left"/>
              <w:rPr>
                <w:rFonts w:ascii="宋体" w:hAnsi="宋体"/>
                <w:b/>
                <w:sz w:val="24"/>
                <w:szCs w:val="24"/>
              </w:rPr>
            </w:pPr>
          </w:p>
          <w:p w14:paraId="3B05D693">
            <w:pPr>
              <w:adjustRightInd w:val="0"/>
              <w:snapToGrid w:val="0"/>
              <w:jc w:val="left"/>
              <w:rPr>
                <w:rFonts w:ascii="宋体" w:hAnsi="宋体"/>
                <w:b/>
                <w:sz w:val="24"/>
                <w:szCs w:val="24"/>
              </w:rPr>
            </w:pPr>
          </w:p>
          <w:p w14:paraId="081816DF">
            <w:pPr>
              <w:adjustRightInd w:val="0"/>
              <w:snapToGrid w:val="0"/>
              <w:jc w:val="left"/>
              <w:rPr>
                <w:rFonts w:ascii="宋体" w:hAnsi="宋体"/>
                <w:b/>
                <w:sz w:val="24"/>
                <w:szCs w:val="24"/>
              </w:rPr>
            </w:pPr>
          </w:p>
          <w:p w14:paraId="172640C0">
            <w:pPr>
              <w:adjustRightInd w:val="0"/>
              <w:snapToGrid w:val="0"/>
              <w:jc w:val="left"/>
              <w:rPr>
                <w:rFonts w:ascii="宋体" w:hAnsi="宋体"/>
                <w:b/>
                <w:sz w:val="24"/>
                <w:szCs w:val="24"/>
              </w:rPr>
            </w:pPr>
          </w:p>
          <w:p w14:paraId="5BE54E6F">
            <w:pPr>
              <w:adjustRightInd w:val="0"/>
              <w:snapToGrid w:val="0"/>
              <w:jc w:val="left"/>
              <w:rPr>
                <w:rFonts w:ascii="宋体" w:hAnsi="宋体"/>
                <w:b/>
                <w:sz w:val="24"/>
                <w:szCs w:val="24"/>
              </w:rPr>
            </w:pPr>
          </w:p>
          <w:p w14:paraId="1B735671">
            <w:pPr>
              <w:adjustRightInd w:val="0"/>
              <w:snapToGrid w:val="0"/>
              <w:jc w:val="left"/>
              <w:rPr>
                <w:rFonts w:ascii="宋体" w:hAnsi="宋体"/>
                <w:b/>
                <w:sz w:val="24"/>
                <w:szCs w:val="24"/>
              </w:rPr>
            </w:pPr>
          </w:p>
          <w:p w14:paraId="333444EB">
            <w:pPr>
              <w:adjustRightInd w:val="0"/>
              <w:snapToGrid w:val="0"/>
              <w:jc w:val="left"/>
              <w:rPr>
                <w:rFonts w:ascii="宋体" w:hAnsi="宋体"/>
                <w:b/>
                <w:sz w:val="24"/>
                <w:szCs w:val="24"/>
              </w:rPr>
            </w:pPr>
          </w:p>
          <w:p w14:paraId="1AD73D66">
            <w:pPr>
              <w:adjustRightInd w:val="0"/>
              <w:snapToGrid w:val="0"/>
              <w:jc w:val="left"/>
              <w:rPr>
                <w:rFonts w:ascii="宋体" w:hAnsi="宋体"/>
                <w:b/>
                <w:sz w:val="24"/>
                <w:szCs w:val="24"/>
              </w:rPr>
            </w:pPr>
          </w:p>
          <w:p w14:paraId="6F26D7C1">
            <w:pPr>
              <w:adjustRightInd w:val="0"/>
              <w:snapToGrid w:val="0"/>
              <w:jc w:val="left"/>
              <w:rPr>
                <w:rFonts w:ascii="宋体" w:hAnsi="宋体"/>
                <w:b/>
                <w:sz w:val="24"/>
                <w:szCs w:val="24"/>
              </w:rPr>
            </w:pPr>
          </w:p>
          <w:p w14:paraId="59E95AA9">
            <w:pPr>
              <w:adjustRightInd w:val="0"/>
              <w:snapToGrid w:val="0"/>
              <w:jc w:val="left"/>
              <w:rPr>
                <w:rFonts w:ascii="宋体" w:hAnsi="宋体"/>
                <w:b/>
                <w:sz w:val="24"/>
                <w:szCs w:val="24"/>
              </w:rPr>
            </w:pPr>
          </w:p>
          <w:p w14:paraId="7EEDED80">
            <w:pPr>
              <w:adjustRightInd w:val="0"/>
              <w:snapToGrid w:val="0"/>
              <w:jc w:val="left"/>
              <w:rPr>
                <w:rFonts w:ascii="宋体" w:hAnsi="宋体"/>
                <w:b/>
                <w:sz w:val="24"/>
                <w:szCs w:val="24"/>
              </w:rPr>
            </w:pPr>
          </w:p>
          <w:p w14:paraId="3DDF766C">
            <w:pPr>
              <w:adjustRightInd w:val="0"/>
              <w:snapToGrid w:val="0"/>
              <w:jc w:val="left"/>
              <w:rPr>
                <w:rFonts w:ascii="宋体" w:hAnsi="宋体"/>
                <w:b/>
                <w:sz w:val="24"/>
                <w:szCs w:val="24"/>
              </w:rPr>
            </w:pPr>
          </w:p>
          <w:p w14:paraId="2E01A8BA">
            <w:pPr>
              <w:adjustRightInd w:val="0"/>
              <w:snapToGrid w:val="0"/>
              <w:jc w:val="left"/>
              <w:rPr>
                <w:rFonts w:ascii="宋体" w:hAnsi="宋体"/>
                <w:b/>
                <w:sz w:val="24"/>
                <w:szCs w:val="24"/>
              </w:rPr>
            </w:pPr>
          </w:p>
          <w:p w14:paraId="1739B3BD">
            <w:pPr>
              <w:adjustRightInd w:val="0"/>
              <w:snapToGrid w:val="0"/>
              <w:jc w:val="left"/>
              <w:rPr>
                <w:rFonts w:ascii="宋体" w:hAnsi="宋体"/>
                <w:b/>
                <w:sz w:val="24"/>
                <w:szCs w:val="24"/>
              </w:rPr>
            </w:pPr>
          </w:p>
          <w:p w14:paraId="60CA2CD3">
            <w:pPr>
              <w:adjustRightInd w:val="0"/>
              <w:snapToGrid w:val="0"/>
              <w:jc w:val="left"/>
              <w:rPr>
                <w:rFonts w:ascii="宋体" w:hAnsi="宋体"/>
                <w:b/>
                <w:sz w:val="24"/>
                <w:szCs w:val="24"/>
              </w:rPr>
            </w:pPr>
          </w:p>
          <w:p w14:paraId="330D68BE">
            <w:pPr>
              <w:adjustRightInd w:val="0"/>
              <w:snapToGrid w:val="0"/>
              <w:jc w:val="left"/>
              <w:rPr>
                <w:rFonts w:ascii="宋体" w:hAnsi="宋体"/>
                <w:b/>
                <w:sz w:val="24"/>
                <w:szCs w:val="24"/>
              </w:rPr>
            </w:pPr>
          </w:p>
          <w:p w14:paraId="5D0B4615">
            <w:pPr>
              <w:adjustRightInd w:val="0"/>
              <w:snapToGrid w:val="0"/>
              <w:jc w:val="left"/>
              <w:rPr>
                <w:rFonts w:ascii="宋体" w:hAnsi="宋体"/>
                <w:b/>
                <w:sz w:val="24"/>
                <w:szCs w:val="24"/>
              </w:rPr>
            </w:pPr>
          </w:p>
        </w:tc>
      </w:tr>
      <w:tr w14:paraId="7F5735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F2D8E0">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71F90B5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463ABF8">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1313E6E">
            <w:pPr>
              <w:adjustRightInd w:val="0"/>
              <w:snapToGrid w:val="0"/>
              <w:jc w:val="left"/>
              <w:rPr>
                <w:rFonts w:ascii="宋体" w:hAnsi="宋体"/>
                <w:b/>
                <w:sz w:val="24"/>
                <w:szCs w:val="24"/>
              </w:rPr>
            </w:pPr>
          </w:p>
        </w:tc>
      </w:tr>
    </w:tbl>
    <w:p w14:paraId="076A886C">
      <w:pPr>
        <w:adjustRightInd w:val="0"/>
        <w:snapToGrid w:val="0"/>
        <w:spacing w:line="360" w:lineRule="auto"/>
        <w:jc w:val="left"/>
        <w:rPr>
          <w:rFonts w:ascii="宋体" w:hAnsi="宋体"/>
          <w:color w:val="000000"/>
          <w:sz w:val="24"/>
          <w:szCs w:val="24"/>
        </w:rPr>
      </w:pPr>
    </w:p>
    <w:p w14:paraId="55C2ED1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58552A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37686C08">
      <w:pPr>
        <w:pStyle w:val="12"/>
        <w:adjustRightInd w:val="0"/>
        <w:snapToGrid w:val="0"/>
        <w:spacing w:line="360" w:lineRule="auto"/>
        <w:jc w:val="left"/>
        <w:rPr>
          <w:rFonts w:ascii="宋体" w:hAnsi="宋体" w:eastAsia="宋体"/>
          <w:sz w:val="24"/>
          <w:szCs w:val="24"/>
        </w:rPr>
      </w:pPr>
    </w:p>
    <w:p w14:paraId="46D95EFA">
      <w:pPr>
        <w:pStyle w:val="80"/>
        <w:adjustRightInd w:val="0"/>
        <w:snapToGrid w:val="0"/>
        <w:rPr>
          <w:rFonts w:hAnsi="宋体"/>
          <w:sz w:val="24"/>
          <w:szCs w:val="24"/>
        </w:rPr>
      </w:pPr>
    </w:p>
    <w:p w14:paraId="078EE146">
      <w:pPr>
        <w:pStyle w:val="80"/>
        <w:adjustRightInd w:val="0"/>
        <w:snapToGrid w:val="0"/>
        <w:rPr>
          <w:rFonts w:hAnsi="宋体"/>
          <w:sz w:val="24"/>
          <w:szCs w:val="24"/>
        </w:rPr>
      </w:pPr>
    </w:p>
    <w:p w14:paraId="1CC2D8E3">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A37B082">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0AA0E25">
      <w:pPr>
        <w:adjustRightInd w:val="0"/>
        <w:snapToGrid w:val="0"/>
        <w:spacing w:line="360" w:lineRule="auto"/>
        <w:jc w:val="left"/>
        <w:rPr>
          <w:rFonts w:ascii="宋体" w:hAnsi="宋体"/>
          <w:b/>
          <w:sz w:val="24"/>
          <w:szCs w:val="24"/>
        </w:rPr>
      </w:pPr>
    </w:p>
    <w:p w14:paraId="6B21FF7C">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71059097">
      <w:pPr>
        <w:pStyle w:val="12"/>
        <w:adjustRightInd w:val="0"/>
        <w:snapToGrid w:val="0"/>
        <w:spacing w:line="360" w:lineRule="auto"/>
        <w:jc w:val="left"/>
        <w:rPr>
          <w:rFonts w:ascii="宋体" w:hAnsi="宋体" w:eastAsia="宋体"/>
          <w:b/>
          <w:sz w:val="24"/>
          <w:szCs w:val="24"/>
        </w:rPr>
      </w:pPr>
    </w:p>
    <w:p w14:paraId="1DD5D265">
      <w:pPr>
        <w:pStyle w:val="12"/>
        <w:adjustRightInd w:val="0"/>
        <w:snapToGrid w:val="0"/>
        <w:spacing w:line="360" w:lineRule="auto"/>
        <w:jc w:val="left"/>
        <w:rPr>
          <w:rFonts w:ascii="宋体" w:hAnsi="宋体" w:eastAsia="宋体"/>
          <w:b/>
          <w:sz w:val="24"/>
          <w:szCs w:val="24"/>
        </w:rPr>
      </w:pPr>
    </w:p>
    <w:p w14:paraId="567102E2">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0411EDEB">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1FE80592">
      <w:pPr>
        <w:adjustRightInd w:val="0"/>
        <w:snapToGrid w:val="0"/>
        <w:spacing w:line="360" w:lineRule="auto"/>
        <w:jc w:val="left"/>
        <w:rPr>
          <w:rFonts w:ascii="宋体" w:hAnsi="宋体"/>
          <w:sz w:val="24"/>
          <w:szCs w:val="24"/>
        </w:rPr>
      </w:pPr>
    </w:p>
    <w:p w14:paraId="0F4EF6F4">
      <w:pPr>
        <w:adjustRightInd w:val="0"/>
        <w:snapToGrid w:val="0"/>
        <w:spacing w:line="360" w:lineRule="auto"/>
        <w:jc w:val="left"/>
        <w:rPr>
          <w:rFonts w:ascii="宋体" w:hAnsi="宋体"/>
          <w:sz w:val="24"/>
          <w:szCs w:val="24"/>
        </w:rPr>
      </w:pPr>
    </w:p>
    <w:p w14:paraId="408D1A90">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1BBD6526">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5EABC8F0">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6CFCEE6A">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69A2A146">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1B0ED2F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210C82C">
      <w:pPr>
        <w:adjustRightInd w:val="0"/>
        <w:snapToGrid w:val="0"/>
        <w:spacing w:line="360" w:lineRule="auto"/>
        <w:jc w:val="left"/>
        <w:rPr>
          <w:rFonts w:ascii="宋体" w:hAnsi="宋体"/>
          <w:sz w:val="24"/>
          <w:szCs w:val="24"/>
        </w:rPr>
      </w:pPr>
    </w:p>
    <w:p w14:paraId="514450DC">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6029C478">
      <w:pPr>
        <w:adjustRightInd w:val="0"/>
        <w:snapToGrid w:val="0"/>
        <w:spacing w:line="360" w:lineRule="auto"/>
        <w:jc w:val="left"/>
        <w:rPr>
          <w:rFonts w:ascii="宋体" w:hAnsi="宋体"/>
          <w:sz w:val="24"/>
          <w:szCs w:val="24"/>
        </w:rPr>
      </w:pPr>
    </w:p>
    <w:p w14:paraId="073C387F">
      <w:pPr>
        <w:adjustRightInd w:val="0"/>
        <w:snapToGrid w:val="0"/>
        <w:spacing w:line="360" w:lineRule="auto"/>
        <w:jc w:val="left"/>
        <w:rPr>
          <w:rFonts w:ascii="宋体" w:hAnsi="宋体"/>
          <w:sz w:val="24"/>
          <w:szCs w:val="24"/>
        </w:rPr>
      </w:pPr>
    </w:p>
    <w:p w14:paraId="0EF37BF5">
      <w:pPr>
        <w:adjustRightInd w:val="0"/>
        <w:snapToGrid w:val="0"/>
        <w:spacing w:line="360" w:lineRule="auto"/>
        <w:jc w:val="left"/>
        <w:rPr>
          <w:rFonts w:ascii="宋体" w:hAnsi="宋体"/>
          <w:sz w:val="24"/>
          <w:szCs w:val="24"/>
        </w:rPr>
      </w:pPr>
    </w:p>
    <w:p w14:paraId="0874271B">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2F327A0C">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9804CDC">
      <w:pPr>
        <w:pStyle w:val="76"/>
        <w:numPr>
          <w:ilvl w:val="0"/>
          <w:numId w:val="0"/>
        </w:numPr>
        <w:adjustRightInd w:val="0"/>
        <w:snapToGrid w:val="0"/>
        <w:jc w:val="left"/>
        <w:outlineLvl w:val="9"/>
        <w:rPr>
          <w:rFonts w:ascii="宋体" w:hAnsi="宋体" w:eastAsia="宋体"/>
          <w:sz w:val="24"/>
          <w:szCs w:val="24"/>
        </w:rPr>
      </w:pPr>
    </w:p>
    <w:p w14:paraId="2FA7C60C">
      <w:pPr>
        <w:adjustRightInd w:val="0"/>
        <w:snapToGrid w:val="0"/>
        <w:spacing w:line="360" w:lineRule="auto"/>
        <w:jc w:val="left"/>
        <w:rPr>
          <w:rFonts w:ascii="宋体" w:hAnsi="宋体"/>
          <w:sz w:val="24"/>
          <w:szCs w:val="24"/>
        </w:rPr>
      </w:pPr>
      <w:r>
        <w:rPr>
          <w:rFonts w:ascii="宋体" w:hAnsi="宋体"/>
          <w:sz w:val="24"/>
          <w:szCs w:val="24"/>
        </w:rPr>
        <w:br w:type="page"/>
      </w:r>
    </w:p>
    <w:p w14:paraId="7AEF37AD">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5BD6EDB5">
      <w:pPr>
        <w:adjustRightInd w:val="0"/>
        <w:snapToGrid w:val="0"/>
        <w:spacing w:line="360" w:lineRule="auto"/>
        <w:jc w:val="left"/>
        <w:rPr>
          <w:rFonts w:ascii="宋体" w:hAnsi="宋体" w:cs="宋体"/>
          <w:sz w:val="24"/>
          <w:szCs w:val="24"/>
        </w:rPr>
      </w:pPr>
    </w:p>
    <w:p w14:paraId="2078AC7C">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4265DA35">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424E7A24">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66191C4B">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6E03DED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145BF30B">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105544C5">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16A84950">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97BD615">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5DF4A9F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29B00DEF">
      <w:pPr>
        <w:numPr>
          <w:ilvl w:val="0"/>
          <w:numId w:val="32"/>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70AAF4C5">
      <w:pPr>
        <w:pStyle w:val="18"/>
        <w:adjustRightInd w:val="0"/>
        <w:snapToGrid w:val="0"/>
        <w:spacing w:line="360" w:lineRule="auto"/>
        <w:jc w:val="left"/>
        <w:rPr>
          <w:rFonts w:hAnsi="宋体"/>
          <w:sz w:val="24"/>
          <w:szCs w:val="24"/>
        </w:rPr>
      </w:pPr>
    </w:p>
    <w:p w14:paraId="2BBB8D5E">
      <w:pPr>
        <w:adjustRightInd w:val="0"/>
        <w:snapToGrid w:val="0"/>
        <w:spacing w:line="360" w:lineRule="auto"/>
        <w:jc w:val="left"/>
        <w:rPr>
          <w:rFonts w:ascii="宋体" w:hAnsi="宋体" w:cs="宋体"/>
          <w:color w:val="000000"/>
          <w:sz w:val="24"/>
          <w:szCs w:val="24"/>
        </w:rPr>
      </w:pPr>
    </w:p>
    <w:p w14:paraId="3CB6AB72">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1EB8978B">
      <w:pPr>
        <w:pStyle w:val="18"/>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78C2EC87">
      <w:pPr>
        <w:pStyle w:val="18"/>
        <w:adjustRightInd w:val="0"/>
        <w:snapToGrid w:val="0"/>
        <w:spacing w:line="360" w:lineRule="auto"/>
        <w:jc w:val="left"/>
        <w:rPr>
          <w:rFonts w:hAnsi="宋体"/>
          <w:sz w:val="24"/>
          <w:szCs w:val="24"/>
        </w:rPr>
      </w:pPr>
    </w:p>
    <w:p w14:paraId="784AC7D2">
      <w:pPr>
        <w:pStyle w:val="18"/>
        <w:adjustRightInd w:val="0"/>
        <w:snapToGrid w:val="0"/>
        <w:spacing w:line="360" w:lineRule="auto"/>
        <w:jc w:val="left"/>
        <w:rPr>
          <w:rFonts w:hAnsi="宋体"/>
          <w:sz w:val="24"/>
          <w:szCs w:val="24"/>
        </w:rPr>
      </w:pPr>
    </w:p>
    <w:p w14:paraId="4BF6AD7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230CF4F9">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6002BA55">
      <w:pPr>
        <w:pStyle w:val="18"/>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126A198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0854E62D">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2853DCB3">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1"/>
          <w:rFonts w:hint="eastAsia" w:ascii="宋体" w:hAnsi="宋体" w:cs="宋体"/>
          <w:sz w:val="24"/>
          <w:szCs w:val="24"/>
        </w:rPr>
        <w:t>https://ecaitong.sinotruk.com:8012/</w:t>
      </w:r>
      <w:r>
        <w:rPr>
          <w:rStyle w:val="41"/>
          <w:rFonts w:hint="eastAsia" w:ascii="宋体" w:hAnsi="宋体" w:cs="宋体"/>
          <w:sz w:val="24"/>
          <w:szCs w:val="24"/>
        </w:rPr>
        <w:fldChar w:fldCharType="end"/>
      </w:r>
    </w:p>
    <w:p w14:paraId="325AB26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6765AE4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5F17800D">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60F9639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3DF35AF">
      <w:pPr>
        <w:adjustRightInd w:val="0"/>
        <w:snapToGrid w:val="0"/>
        <w:spacing w:line="360" w:lineRule="auto"/>
        <w:jc w:val="left"/>
        <w:rPr>
          <w:rFonts w:ascii="宋体" w:hAnsi="宋体"/>
          <w:sz w:val="24"/>
          <w:szCs w:val="24"/>
        </w:rPr>
      </w:pPr>
    </w:p>
    <w:p w14:paraId="02FA8A8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3485869E">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5850BAF8">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37611CB4">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21A1BBAD">
      <w:pPr>
        <w:pStyle w:val="18"/>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237A3DC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527D525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5145FE5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4F8A3482">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014E1853">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54AA4D7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62A496E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0F1C87C">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547F83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07A8032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6FBC72BA">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3694AD1A">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5947F1C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1B43B56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7382BDB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58F7EF92">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2B1D5ECD">
      <w:pPr>
        <w:pStyle w:val="80"/>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
    <w:altName w:val="Times New Roman"/>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3BBFB6F5">
        <w:pPr>
          <w:pStyle w:val="22"/>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12EB4">
    <w:pPr>
      <w:pStyle w:val="22"/>
      <w:framePr w:wrap="around" w:vAnchor="text" w:hAnchor="margin" w:xAlign="center" w:y="1"/>
      <w:rPr>
        <w:rStyle w:val="38"/>
      </w:rPr>
    </w:pPr>
    <w:r>
      <w:fldChar w:fldCharType="begin"/>
    </w:r>
    <w:r>
      <w:rPr>
        <w:rStyle w:val="38"/>
      </w:rPr>
      <w:instrText xml:space="preserve">PAGE  </w:instrText>
    </w:r>
    <w:r>
      <w:fldChar w:fldCharType="end"/>
    </w:r>
  </w:p>
  <w:p w14:paraId="330AD385">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5C1072A">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35A610D">
    <w:pPr>
      <w:pStyle w:val="22"/>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527D08B">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FA05A79">
    <w:pPr>
      <w:pStyle w:val="2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2A66DACB">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7E9C2F7">
    <w:pPr>
      <w:pStyle w:val="22"/>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2953CE8E">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FE8C972">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52ABC2CD">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2F5584"/>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82BF2">
    <w:pPr>
      <w:pStyle w:val="23"/>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1DAF2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9"/>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5"/>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100"/>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20018B0"/>
    <w:multiLevelType w:val="multilevel"/>
    <w:tmpl w:val="520018B0"/>
    <w:lvl w:ilvl="0" w:tentative="0">
      <w:start w:val="1"/>
      <w:numFmt w:val="decimal"/>
      <w:pStyle w:val="78"/>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5"/>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7"/>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6A6EAE"/>
    <w:multiLevelType w:val="multilevel"/>
    <w:tmpl w:val="656A6EAE"/>
    <w:lvl w:ilvl="0" w:tentative="0">
      <w:start w:val="1"/>
      <w:numFmt w:val="chineseCountingThousand"/>
      <w:pStyle w:val="76"/>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1">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0"/>
  </w:num>
  <w:num w:numId="3">
    <w:abstractNumId w:val="26"/>
  </w:num>
  <w:num w:numId="4">
    <w:abstractNumId w:val="24"/>
  </w:num>
  <w:num w:numId="5">
    <w:abstractNumId w:val="6"/>
  </w:num>
  <w:num w:numId="6">
    <w:abstractNumId w:val="9"/>
  </w:num>
  <w:num w:numId="7">
    <w:abstractNumId w:val="11"/>
  </w:num>
  <w:num w:numId="8">
    <w:abstractNumId w:val="25"/>
  </w:num>
  <w:num w:numId="9">
    <w:abstractNumId w:val="27"/>
  </w:num>
  <w:num w:numId="10">
    <w:abstractNumId w:val="7"/>
  </w:num>
  <w:num w:numId="11">
    <w:abstractNumId w:val="20"/>
  </w:num>
  <w:num w:numId="12">
    <w:abstractNumId w:val="21"/>
  </w:num>
  <w:num w:numId="13">
    <w:abstractNumId w:val="3"/>
  </w:num>
  <w:num w:numId="14">
    <w:abstractNumId w:val="5"/>
  </w:num>
  <w:num w:numId="15">
    <w:abstractNumId w:val="1"/>
  </w:num>
  <w:num w:numId="16">
    <w:abstractNumId w:val="29"/>
  </w:num>
  <w:num w:numId="17">
    <w:abstractNumId w:val="18"/>
  </w:num>
  <w:num w:numId="18">
    <w:abstractNumId w:val="10"/>
  </w:num>
  <w:num w:numId="19">
    <w:abstractNumId w:val="23"/>
  </w:num>
  <w:num w:numId="20">
    <w:abstractNumId w:val="4"/>
  </w:num>
  <w:num w:numId="21">
    <w:abstractNumId w:val="13"/>
  </w:num>
  <w:num w:numId="22">
    <w:abstractNumId w:val="8"/>
  </w:num>
  <w:num w:numId="23">
    <w:abstractNumId w:val="28"/>
  </w:num>
  <w:num w:numId="24">
    <w:abstractNumId w:val="17"/>
  </w:num>
  <w:num w:numId="25">
    <w:abstractNumId w:val="31"/>
  </w:num>
  <w:num w:numId="26">
    <w:abstractNumId w:val="0"/>
  </w:num>
  <w:num w:numId="27">
    <w:abstractNumId w:val="14"/>
  </w:num>
  <w:num w:numId="28">
    <w:abstractNumId w:val="15"/>
  </w:num>
  <w:num w:numId="29">
    <w:abstractNumId w:val="16"/>
  </w:num>
  <w:num w:numId="30">
    <w:abstractNumId w:val="19"/>
  </w:num>
  <w:num w:numId="31">
    <w:abstractNumId w:val="12"/>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0F8D3772"/>
    <w:rsid w:val="10DC2AA3"/>
    <w:rsid w:val="10FA7C8C"/>
    <w:rsid w:val="11B74D66"/>
    <w:rsid w:val="12F64B6E"/>
    <w:rsid w:val="130B198F"/>
    <w:rsid w:val="13B54178"/>
    <w:rsid w:val="13FA68E0"/>
    <w:rsid w:val="15BB1367"/>
    <w:rsid w:val="16040658"/>
    <w:rsid w:val="160B29C0"/>
    <w:rsid w:val="16413C1E"/>
    <w:rsid w:val="16A918E4"/>
    <w:rsid w:val="17D966D6"/>
    <w:rsid w:val="19517BDA"/>
    <w:rsid w:val="19E33213"/>
    <w:rsid w:val="1A463A67"/>
    <w:rsid w:val="1B481CDF"/>
    <w:rsid w:val="1BA3160C"/>
    <w:rsid w:val="1BC71D3B"/>
    <w:rsid w:val="1C59115B"/>
    <w:rsid w:val="1D596BD7"/>
    <w:rsid w:val="1D7A3D72"/>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937061"/>
    <w:rsid w:val="26CF6817"/>
    <w:rsid w:val="27743C90"/>
    <w:rsid w:val="27B358EA"/>
    <w:rsid w:val="28B55739"/>
    <w:rsid w:val="29CA2459"/>
    <w:rsid w:val="2B12477E"/>
    <w:rsid w:val="2B271A58"/>
    <w:rsid w:val="2B6304A7"/>
    <w:rsid w:val="2BAC194A"/>
    <w:rsid w:val="2BCB24AC"/>
    <w:rsid w:val="2C642D3E"/>
    <w:rsid w:val="2CEF2903"/>
    <w:rsid w:val="2CF6734C"/>
    <w:rsid w:val="2D4D284A"/>
    <w:rsid w:val="2D663463"/>
    <w:rsid w:val="2E112A52"/>
    <w:rsid w:val="2EF96EE4"/>
    <w:rsid w:val="31992E3D"/>
    <w:rsid w:val="31E37A09"/>
    <w:rsid w:val="32A32342"/>
    <w:rsid w:val="32C207BF"/>
    <w:rsid w:val="3380787D"/>
    <w:rsid w:val="33822A0F"/>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1BC3F26"/>
    <w:rsid w:val="4275481E"/>
    <w:rsid w:val="428B617A"/>
    <w:rsid w:val="42947BD5"/>
    <w:rsid w:val="42CE288A"/>
    <w:rsid w:val="433D7BDC"/>
    <w:rsid w:val="437E1813"/>
    <w:rsid w:val="43A427AA"/>
    <w:rsid w:val="43F95365"/>
    <w:rsid w:val="444E2202"/>
    <w:rsid w:val="45354CBC"/>
    <w:rsid w:val="45BD47FC"/>
    <w:rsid w:val="45CC5FB2"/>
    <w:rsid w:val="46B75BA8"/>
    <w:rsid w:val="46E91D19"/>
    <w:rsid w:val="48C97955"/>
    <w:rsid w:val="49880C8F"/>
    <w:rsid w:val="4A8835F7"/>
    <w:rsid w:val="4B592E71"/>
    <w:rsid w:val="4BDD25B9"/>
    <w:rsid w:val="4C142ECC"/>
    <w:rsid w:val="4CD32C8D"/>
    <w:rsid w:val="4DF75369"/>
    <w:rsid w:val="4EA23B01"/>
    <w:rsid w:val="4EB0217D"/>
    <w:rsid w:val="4F482E54"/>
    <w:rsid w:val="4F8B220C"/>
    <w:rsid w:val="504F4EAF"/>
    <w:rsid w:val="516C4BAA"/>
    <w:rsid w:val="51D51447"/>
    <w:rsid w:val="52B9239A"/>
    <w:rsid w:val="52D52A7F"/>
    <w:rsid w:val="547601D5"/>
    <w:rsid w:val="54BD78FD"/>
    <w:rsid w:val="552A3C28"/>
    <w:rsid w:val="555A2DA3"/>
    <w:rsid w:val="56901A99"/>
    <w:rsid w:val="58A86DDE"/>
    <w:rsid w:val="58EA204C"/>
    <w:rsid w:val="59154AD7"/>
    <w:rsid w:val="5A542AB4"/>
    <w:rsid w:val="5ADF548D"/>
    <w:rsid w:val="5B547A6B"/>
    <w:rsid w:val="5BF95104"/>
    <w:rsid w:val="5C4627AE"/>
    <w:rsid w:val="5C4934B3"/>
    <w:rsid w:val="5C9249CA"/>
    <w:rsid w:val="5D5C60B4"/>
    <w:rsid w:val="5D8073BF"/>
    <w:rsid w:val="5F4F52F9"/>
    <w:rsid w:val="5FA56CCD"/>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8F93F69"/>
    <w:rsid w:val="79D13126"/>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71"/>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5"/>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5"/>
    <w:semiHidden/>
    <w:qFormat/>
    <w:uiPriority w:val="0"/>
    <w:pPr>
      <w:keepNext/>
      <w:keepLines/>
      <w:spacing w:line="416" w:lineRule="auto"/>
      <w:outlineLvl w:val="2"/>
    </w:pPr>
    <w:rPr>
      <w:b/>
      <w:bCs/>
      <w:sz w:val="32"/>
      <w:szCs w:val="32"/>
    </w:rPr>
  </w:style>
  <w:style w:type="paragraph" w:styleId="5">
    <w:name w:val="heading 4"/>
    <w:basedOn w:val="1"/>
    <w:next w:val="1"/>
    <w:link w:val="81"/>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2"/>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8"/>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7"/>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9"/>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5"/>
    <w:semiHidden/>
    <w:qFormat/>
    <w:uiPriority w:val="98"/>
    <w:rPr>
      <w:rFonts w:ascii="仿宋_GB2312" w:eastAsia="仿宋_GB2312"/>
      <w:sz w:val="32"/>
    </w:rPr>
  </w:style>
  <w:style w:type="paragraph" w:customStyle="1" w:styleId="13">
    <w:name w:val="一级条标题"/>
    <w:basedOn w:val="14"/>
    <w:next w:val="15"/>
    <w:qFormat/>
    <w:uiPriority w:val="0"/>
    <w:pPr>
      <w:tabs>
        <w:tab w:val="left" w:pos="360"/>
        <w:tab w:val="left" w:pos="840"/>
      </w:tabs>
      <w:ind w:hanging="840"/>
      <w:outlineLvl w:val="1"/>
    </w:pPr>
  </w:style>
  <w:style w:type="paragraph" w:customStyle="1" w:styleId="14">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5">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6">
    <w:name w:val="Body Text Indent"/>
    <w:basedOn w:val="1"/>
    <w:next w:val="1"/>
    <w:link w:val="52"/>
    <w:semiHidden/>
    <w:qFormat/>
    <w:uiPriority w:val="0"/>
    <w:pPr>
      <w:spacing w:after="120"/>
      <w:ind w:left="420" w:leftChars="200"/>
    </w:pPr>
    <w:rPr>
      <w:rFonts w:ascii="Calibri" w:hAnsi="Calibri"/>
      <w:szCs w:val="22"/>
    </w:rPr>
  </w:style>
  <w:style w:type="paragraph" w:styleId="17">
    <w:name w:val="toc 3"/>
    <w:basedOn w:val="1"/>
    <w:next w:val="1"/>
    <w:semiHidden/>
    <w:qFormat/>
    <w:uiPriority w:val="39"/>
    <w:pPr>
      <w:adjustRightInd w:val="0"/>
      <w:spacing w:line="312" w:lineRule="atLeast"/>
      <w:ind w:left="840" w:leftChars="400"/>
      <w:textAlignment w:val="baseline"/>
    </w:pPr>
    <w:rPr>
      <w:kern w:val="0"/>
      <w:sz w:val="24"/>
    </w:rPr>
  </w:style>
  <w:style w:type="paragraph" w:styleId="18">
    <w:name w:val="Plain Text"/>
    <w:basedOn w:val="1"/>
    <w:link w:val="54"/>
    <w:qFormat/>
    <w:uiPriority w:val="0"/>
    <w:rPr>
      <w:rFonts w:ascii="宋体" w:hAnsi="Courier New"/>
    </w:rPr>
  </w:style>
  <w:style w:type="paragraph" w:styleId="19">
    <w:name w:val="Date"/>
    <w:basedOn w:val="1"/>
    <w:next w:val="1"/>
    <w:link w:val="91"/>
    <w:semiHidden/>
    <w:qFormat/>
    <w:uiPriority w:val="0"/>
    <w:pPr>
      <w:adjustRightInd w:val="0"/>
      <w:spacing w:line="312" w:lineRule="atLeast"/>
      <w:ind w:left="100" w:leftChars="2500"/>
      <w:textAlignment w:val="baseline"/>
    </w:pPr>
    <w:rPr>
      <w:kern w:val="0"/>
      <w:sz w:val="24"/>
    </w:rPr>
  </w:style>
  <w:style w:type="paragraph" w:styleId="20">
    <w:name w:val="Body Text Indent 2"/>
    <w:basedOn w:val="1"/>
    <w:link w:val="90"/>
    <w:semiHidden/>
    <w:qFormat/>
    <w:uiPriority w:val="0"/>
    <w:pPr>
      <w:adjustRightInd w:val="0"/>
      <w:spacing w:after="120" w:line="480" w:lineRule="auto"/>
      <w:ind w:left="420" w:leftChars="200"/>
      <w:textAlignment w:val="baseline"/>
    </w:pPr>
    <w:rPr>
      <w:kern w:val="0"/>
      <w:sz w:val="24"/>
    </w:rPr>
  </w:style>
  <w:style w:type="paragraph" w:styleId="21">
    <w:name w:val="Balloon Text"/>
    <w:basedOn w:val="1"/>
    <w:link w:val="51"/>
    <w:semiHidden/>
    <w:qFormat/>
    <w:uiPriority w:val="0"/>
    <w:rPr>
      <w:sz w:val="18"/>
      <w:szCs w:val="18"/>
    </w:rPr>
  </w:style>
  <w:style w:type="paragraph" w:styleId="22">
    <w:name w:val="footer"/>
    <w:basedOn w:val="1"/>
    <w:link w:val="46"/>
    <w:qFormat/>
    <w:uiPriority w:val="99"/>
    <w:pPr>
      <w:tabs>
        <w:tab w:val="center" w:pos="4153"/>
        <w:tab w:val="right" w:pos="8306"/>
      </w:tabs>
      <w:snapToGrid w:val="0"/>
      <w:jc w:val="left"/>
    </w:pPr>
    <w:rPr>
      <w:sz w:val="18"/>
      <w:szCs w:val="18"/>
    </w:rPr>
  </w:style>
  <w:style w:type="paragraph" w:styleId="23">
    <w:name w:val="header"/>
    <w:basedOn w:val="1"/>
    <w:link w:val="56"/>
    <w:semiHidden/>
    <w:qFormat/>
    <w:uiPriority w:val="0"/>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5">
    <w:name w:val="List"/>
    <w:basedOn w:val="1"/>
    <w:qFormat/>
    <w:uiPriority w:val="0"/>
    <w:pPr>
      <w:ind w:left="200" w:hanging="200" w:hangingChars="200"/>
    </w:pPr>
    <w:rPr>
      <w:szCs w:val="21"/>
    </w:rPr>
  </w:style>
  <w:style w:type="paragraph" w:styleId="26">
    <w:name w:val="Body Text Indent 3"/>
    <w:basedOn w:val="1"/>
    <w:link w:val="87"/>
    <w:semiHidden/>
    <w:qFormat/>
    <w:uiPriority w:val="0"/>
    <w:pPr>
      <w:spacing w:line="360" w:lineRule="auto"/>
      <w:ind w:left="1347" w:leftChars="413" w:hanging="480" w:hangingChars="200"/>
    </w:pPr>
    <w:rPr>
      <w:rFonts w:ascii="宋体" w:hAnsi="宋体"/>
      <w:color w:val="FF0000"/>
      <w:sz w:val="24"/>
      <w:szCs w:val="24"/>
    </w:rPr>
  </w:style>
  <w:style w:type="paragraph" w:styleId="27">
    <w:name w:val="index 9"/>
    <w:basedOn w:val="1"/>
    <w:next w:val="1"/>
    <w:semiHidden/>
    <w:qFormat/>
    <w:uiPriority w:val="98"/>
    <w:pPr>
      <w:ind w:left="1600" w:leftChars="1600"/>
    </w:pPr>
  </w:style>
  <w:style w:type="paragraph" w:styleId="28">
    <w:name w:val="toc 2"/>
    <w:basedOn w:val="1"/>
    <w:next w:val="1"/>
    <w:qFormat/>
    <w:uiPriority w:val="39"/>
    <w:pPr>
      <w:ind w:left="420" w:leftChars="200"/>
    </w:pPr>
  </w:style>
  <w:style w:type="paragraph" w:styleId="29">
    <w:name w:val="Message Header"/>
    <w:basedOn w:val="1"/>
    <w:link w:val="112"/>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30">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1">
    <w:name w:val="Title"/>
    <w:basedOn w:val="1"/>
    <w:next w:val="1"/>
    <w:link w:val="74"/>
    <w:semiHidden/>
    <w:qFormat/>
    <w:uiPriority w:val="0"/>
    <w:pPr>
      <w:spacing w:before="240" w:after="60"/>
      <w:jc w:val="center"/>
      <w:outlineLvl w:val="0"/>
    </w:pPr>
    <w:rPr>
      <w:rFonts w:eastAsia="黑体" w:asciiTheme="majorHAnsi" w:hAnsiTheme="majorHAnsi" w:cstheme="majorBidi"/>
      <w:b/>
      <w:bCs/>
      <w:sz w:val="36"/>
      <w:szCs w:val="32"/>
    </w:rPr>
  </w:style>
  <w:style w:type="paragraph" w:styleId="32">
    <w:name w:val="annotation subject"/>
    <w:basedOn w:val="10"/>
    <w:next w:val="10"/>
    <w:link w:val="57"/>
    <w:semiHidden/>
    <w:qFormat/>
    <w:uiPriority w:val="98"/>
    <w:rPr>
      <w:b/>
      <w:bCs/>
    </w:rPr>
  </w:style>
  <w:style w:type="paragraph" w:styleId="33">
    <w:name w:val="Body Text First Indent 2"/>
    <w:basedOn w:val="16"/>
    <w:next w:val="28"/>
    <w:qFormat/>
    <w:uiPriority w:val="0"/>
    <w:pPr>
      <w:spacing w:line="276" w:lineRule="auto"/>
      <w:ind w:left="200" w:firstLine="200" w:firstLineChars="200"/>
      <w:jc w:val="left"/>
    </w:pPr>
  </w:style>
  <w:style w:type="table" w:styleId="35">
    <w:name w:val="Table Grid"/>
    <w:basedOn w:val="3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semiHidden/>
    <w:qFormat/>
    <w:uiPriority w:val="98"/>
    <w:rPr>
      <w:b/>
    </w:rPr>
  </w:style>
  <w:style w:type="character" w:styleId="38">
    <w:name w:val="page number"/>
    <w:basedOn w:val="36"/>
    <w:semiHidden/>
    <w:qFormat/>
    <w:uiPriority w:val="0"/>
  </w:style>
  <w:style w:type="character" w:styleId="39">
    <w:name w:val="FollowedHyperlink"/>
    <w:semiHidden/>
    <w:qFormat/>
    <w:uiPriority w:val="98"/>
    <w:rPr>
      <w:color w:val="800080"/>
      <w:u w:val="single"/>
    </w:rPr>
  </w:style>
  <w:style w:type="character" w:styleId="40">
    <w:name w:val="Emphasis"/>
    <w:semiHidden/>
    <w:qFormat/>
    <w:uiPriority w:val="98"/>
    <w:rPr>
      <w:i/>
      <w:iCs/>
    </w:rPr>
  </w:style>
  <w:style w:type="character" w:styleId="41">
    <w:name w:val="Hyperlink"/>
    <w:basedOn w:val="36"/>
    <w:qFormat/>
    <w:uiPriority w:val="99"/>
    <w:rPr>
      <w:rFonts w:cs="Times New Roman"/>
      <w:color w:val="1F4F88"/>
      <w:u w:val="none"/>
    </w:rPr>
  </w:style>
  <w:style w:type="character" w:styleId="42">
    <w:name w:val="annotation reference"/>
    <w:semiHidden/>
    <w:qFormat/>
    <w:uiPriority w:val="98"/>
    <w:rPr>
      <w:sz w:val="21"/>
      <w:szCs w:val="21"/>
    </w:rPr>
  </w:style>
  <w:style w:type="character" w:customStyle="1" w:styleId="43">
    <w:name w:val="Char Char3"/>
    <w:semiHidden/>
    <w:qFormat/>
    <w:uiPriority w:val="98"/>
    <w:rPr>
      <w:rFonts w:ascii="宋体" w:hAnsi="Courier New" w:eastAsia="宋体"/>
      <w:kern w:val="2"/>
      <w:sz w:val="21"/>
      <w:lang w:val="en-US" w:eastAsia="zh-CN" w:bidi="ar-SA"/>
    </w:rPr>
  </w:style>
  <w:style w:type="character" w:customStyle="1" w:styleId="44">
    <w:name w:val="纯文本 Char"/>
    <w:semiHidden/>
    <w:qFormat/>
    <w:uiPriority w:val="98"/>
    <w:rPr>
      <w:rFonts w:ascii="宋体" w:hAnsi="Courier New" w:eastAsia="宋体"/>
      <w:kern w:val="2"/>
      <w:sz w:val="21"/>
      <w:lang w:val="en-US" w:eastAsia="zh-CN" w:bidi="ar-SA"/>
    </w:rPr>
  </w:style>
  <w:style w:type="character" w:customStyle="1" w:styleId="45">
    <w:name w:val="正文文本 字符"/>
    <w:link w:val="12"/>
    <w:semiHidden/>
    <w:qFormat/>
    <w:uiPriority w:val="98"/>
    <w:rPr>
      <w:rFonts w:ascii="仿宋_GB2312" w:eastAsia="仿宋_GB2312"/>
      <w:kern w:val="2"/>
      <w:sz w:val="32"/>
    </w:rPr>
  </w:style>
  <w:style w:type="character" w:customStyle="1" w:styleId="46">
    <w:name w:val="页脚 字符"/>
    <w:link w:val="22"/>
    <w:qFormat/>
    <w:uiPriority w:val="99"/>
    <w:rPr>
      <w:kern w:val="2"/>
      <w:sz w:val="18"/>
      <w:szCs w:val="18"/>
    </w:rPr>
  </w:style>
  <w:style w:type="character" w:customStyle="1" w:styleId="47">
    <w:name w:val="标题 3 字符"/>
    <w:semiHidden/>
    <w:qFormat/>
    <w:uiPriority w:val="0"/>
    <w:rPr>
      <w:b/>
      <w:bCs/>
      <w:kern w:val="2"/>
      <w:sz w:val="32"/>
      <w:szCs w:val="32"/>
    </w:rPr>
  </w:style>
  <w:style w:type="character" w:customStyle="1" w:styleId="48">
    <w:name w:val="正文文本 Char"/>
    <w:semiHidden/>
    <w:qFormat/>
    <w:uiPriority w:val="98"/>
    <w:rPr>
      <w:rFonts w:ascii="仿宋_GB2312" w:eastAsia="仿宋_GB2312"/>
      <w:kern w:val="2"/>
      <w:sz w:val="32"/>
    </w:rPr>
  </w:style>
  <w:style w:type="character" w:customStyle="1" w:styleId="49">
    <w:name w:val="批注文字 字符"/>
    <w:link w:val="10"/>
    <w:qFormat/>
    <w:uiPriority w:val="99"/>
    <w:rPr>
      <w:kern w:val="2"/>
      <w:sz w:val="21"/>
    </w:rPr>
  </w:style>
  <w:style w:type="character" w:customStyle="1" w:styleId="50">
    <w:name w:val="apple-converted-space"/>
    <w:basedOn w:val="36"/>
    <w:semiHidden/>
    <w:qFormat/>
    <w:uiPriority w:val="98"/>
  </w:style>
  <w:style w:type="character" w:customStyle="1" w:styleId="51">
    <w:name w:val="批注框文本 字符"/>
    <w:link w:val="21"/>
    <w:semiHidden/>
    <w:qFormat/>
    <w:uiPriority w:val="98"/>
    <w:rPr>
      <w:kern w:val="2"/>
      <w:sz w:val="18"/>
      <w:szCs w:val="18"/>
    </w:rPr>
  </w:style>
  <w:style w:type="character" w:customStyle="1" w:styleId="52">
    <w:name w:val="正文文本缩进 字符"/>
    <w:link w:val="16"/>
    <w:semiHidden/>
    <w:qFormat/>
    <w:uiPriority w:val="0"/>
    <w:rPr>
      <w:rFonts w:ascii="Calibri" w:hAnsi="Calibri"/>
      <w:kern w:val="2"/>
      <w:sz w:val="21"/>
      <w:szCs w:val="22"/>
    </w:rPr>
  </w:style>
  <w:style w:type="character" w:customStyle="1" w:styleId="53">
    <w:name w:val="Char Char5"/>
    <w:semiHidden/>
    <w:qFormat/>
    <w:uiPriority w:val="98"/>
    <w:rPr>
      <w:rFonts w:ascii="宋体" w:hAnsi="Courier New" w:eastAsia="宋体"/>
      <w:kern w:val="2"/>
      <w:sz w:val="21"/>
      <w:lang w:val="en-US" w:eastAsia="zh-CN" w:bidi="ar-SA"/>
    </w:rPr>
  </w:style>
  <w:style w:type="character" w:customStyle="1" w:styleId="54">
    <w:name w:val="纯文本 字符1"/>
    <w:link w:val="18"/>
    <w:semiHidden/>
    <w:qFormat/>
    <w:uiPriority w:val="0"/>
    <w:rPr>
      <w:rFonts w:ascii="宋体" w:hAnsi="Courier New"/>
      <w:kern w:val="2"/>
      <w:sz w:val="21"/>
    </w:rPr>
  </w:style>
  <w:style w:type="character" w:customStyle="1" w:styleId="55">
    <w:name w:val="纯文本 字符"/>
    <w:semiHidden/>
    <w:qFormat/>
    <w:uiPriority w:val="98"/>
    <w:rPr>
      <w:rFonts w:ascii="宋体" w:hAnsi="Courier New" w:eastAsia="宋体"/>
    </w:rPr>
  </w:style>
  <w:style w:type="character" w:customStyle="1" w:styleId="56">
    <w:name w:val="页眉 字符"/>
    <w:link w:val="23"/>
    <w:semiHidden/>
    <w:qFormat/>
    <w:uiPriority w:val="0"/>
    <w:rPr>
      <w:kern w:val="2"/>
      <w:sz w:val="18"/>
      <w:szCs w:val="18"/>
    </w:rPr>
  </w:style>
  <w:style w:type="character" w:customStyle="1" w:styleId="57">
    <w:name w:val="批注主题 字符"/>
    <w:link w:val="32"/>
    <w:semiHidden/>
    <w:qFormat/>
    <w:uiPriority w:val="98"/>
    <w:rPr>
      <w:b/>
      <w:bCs/>
      <w:kern w:val="2"/>
      <w:sz w:val="21"/>
    </w:rPr>
  </w:style>
  <w:style w:type="character" w:customStyle="1" w:styleId="58">
    <w:name w:val="Char Char2"/>
    <w:semiHidden/>
    <w:qFormat/>
    <w:uiPriority w:val="98"/>
    <w:rPr>
      <w:rFonts w:ascii="宋体" w:hAnsi="Courier New" w:cs="宋体"/>
      <w:kern w:val="2"/>
      <w:sz w:val="21"/>
      <w:szCs w:val="21"/>
    </w:rPr>
  </w:style>
  <w:style w:type="character" w:customStyle="1" w:styleId="59">
    <w:name w:val="HTML Markup"/>
    <w:semiHidden/>
    <w:qFormat/>
    <w:uiPriority w:val="98"/>
    <w:rPr>
      <w:vanish/>
      <w:color w:val="FF0000"/>
    </w:rPr>
  </w:style>
  <w:style w:type="character" w:customStyle="1" w:styleId="60">
    <w:name w:val="纯文本 Char3"/>
    <w:semiHidden/>
    <w:qFormat/>
    <w:uiPriority w:val="98"/>
    <w:rPr>
      <w:rFonts w:ascii="宋体" w:hAnsi="Courier New" w:eastAsia="宋体"/>
      <w:kern w:val="2"/>
      <w:sz w:val="21"/>
      <w:lang w:val="en-US" w:eastAsia="zh-CN" w:bidi="ar-SA"/>
    </w:rPr>
  </w:style>
  <w:style w:type="character" w:customStyle="1" w:styleId="61">
    <w:name w:val="正文文本缩进 Char"/>
    <w:link w:val="62"/>
    <w:semiHidden/>
    <w:qFormat/>
    <w:uiPriority w:val="98"/>
    <w:rPr>
      <w:kern w:val="2"/>
      <w:sz w:val="21"/>
    </w:rPr>
  </w:style>
  <w:style w:type="paragraph" w:customStyle="1" w:styleId="62">
    <w:name w:val="正文文本缩进1"/>
    <w:basedOn w:val="1"/>
    <w:link w:val="61"/>
    <w:semiHidden/>
    <w:qFormat/>
    <w:uiPriority w:val="98"/>
    <w:pPr>
      <w:spacing w:after="120"/>
      <w:ind w:left="420" w:leftChars="200"/>
    </w:pPr>
  </w:style>
  <w:style w:type="paragraph" w:customStyle="1" w:styleId="63">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4">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5">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6">
    <w:name w:val="List Paragraph"/>
    <w:basedOn w:val="1"/>
    <w:qFormat/>
    <w:uiPriority w:val="34"/>
    <w:pPr>
      <w:ind w:firstLine="420" w:firstLineChars="200"/>
    </w:pPr>
    <w:rPr>
      <w:rFonts w:ascii="Calibri" w:hAnsi="Calibri"/>
      <w:szCs w:val="22"/>
    </w:rPr>
  </w:style>
  <w:style w:type="paragraph" w:customStyle="1" w:styleId="67">
    <w:name w:val="列出段落1"/>
    <w:basedOn w:val="1"/>
    <w:semiHidden/>
    <w:qFormat/>
    <w:uiPriority w:val="98"/>
    <w:pPr>
      <w:ind w:firstLine="420" w:firstLineChars="200"/>
    </w:pPr>
    <w:rPr>
      <w:rFonts w:ascii="Calibri" w:hAnsi="Calibri"/>
      <w:szCs w:val="22"/>
    </w:rPr>
  </w:style>
  <w:style w:type="paragraph" w:customStyle="1" w:styleId="68">
    <w:name w:val="二级列表 Char"/>
    <w:basedOn w:val="1"/>
    <w:semiHidden/>
    <w:qFormat/>
    <w:uiPriority w:val="98"/>
    <w:rPr>
      <w:rFonts w:ascii="Calibri" w:hAnsi="Calibri"/>
    </w:rPr>
  </w:style>
  <w:style w:type="paragraph" w:customStyle="1" w:styleId="69">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0">
    <w:name w:val="style61"/>
    <w:semiHidden/>
    <w:qFormat/>
    <w:uiPriority w:val="98"/>
  </w:style>
  <w:style w:type="character" w:customStyle="1" w:styleId="71">
    <w:name w:val="标题 1 字符"/>
    <w:basedOn w:val="36"/>
    <w:link w:val="2"/>
    <w:semiHidden/>
    <w:qFormat/>
    <w:uiPriority w:val="0"/>
    <w:rPr>
      <w:b/>
      <w:bCs/>
      <w:kern w:val="44"/>
      <w:sz w:val="44"/>
      <w:szCs w:val="44"/>
    </w:rPr>
  </w:style>
  <w:style w:type="paragraph" w:customStyle="1" w:styleId="72">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3">
    <w:name w:val="标题 2 字符"/>
    <w:basedOn w:val="36"/>
    <w:semiHidden/>
    <w:qFormat/>
    <w:uiPriority w:val="0"/>
    <w:rPr>
      <w:rFonts w:asciiTheme="majorHAnsi" w:hAnsiTheme="majorHAnsi" w:eastAsiaTheme="majorEastAsia" w:cstheme="majorBidi"/>
      <w:b/>
      <w:bCs/>
      <w:kern w:val="2"/>
      <w:sz w:val="32"/>
      <w:szCs w:val="32"/>
    </w:rPr>
  </w:style>
  <w:style w:type="character" w:customStyle="1" w:styleId="74">
    <w:name w:val="标题 字符"/>
    <w:basedOn w:val="36"/>
    <w:link w:val="31"/>
    <w:semiHidden/>
    <w:qFormat/>
    <w:uiPriority w:val="0"/>
    <w:rPr>
      <w:rFonts w:eastAsia="黑体" w:asciiTheme="majorHAnsi" w:hAnsiTheme="majorHAnsi" w:cstheme="majorBidi"/>
      <w:b/>
      <w:bCs/>
      <w:kern w:val="2"/>
      <w:sz w:val="36"/>
      <w:szCs w:val="32"/>
    </w:rPr>
  </w:style>
  <w:style w:type="paragraph" w:customStyle="1" w:styleId="75">
    <w:name w:val="章节"/>
    <w:basedOn w:val="18"/>
    <w:qFormat/>
    <w:uiPriority w:val="0"/>
    <w:pPr>
      <w:spacing w:line="360" w:lineRule="auto"/>
      <w:jc w:val="center"/>
      <w:outlineLvl w:val="0"/>
    </w:pPr>
    <w:rPr>
      <w:rFonts w:ascii="黑体" w:eastAsia="黑体"/>
      <w:b/>
      <w:bCs/>
      <w:sz w:val="36"/>
      <w:szCs w:val="36"/>
    </w:rPr>
  </w:style>
  <w:style w:type="paragraph" w:customStyle="1" w:styleId="76">
    <w:name w:val="一级标题"/>
    <w:basedOn w:val="18"/>
    <w:qFormat/>
    <w:uiPriority w:val="1"/>
    <w:pPr>
      <w:numPr>
        <w:ilvl w:val="0"/>
        <w:numId w:val="2"/>
      </w:numPr>
      <w:spacing w:line="360" w:lineRule="auto"/>
      <w:ind w:left="420"/>
      <w:outlineLvl w:val="1"/>
    </w:pPr>
    <w:rPr>
      <w:rFonts w:ascii="黑体" w:eastAsia="黑体"/>
      <w:b/>
      <w:bCs/>
      <w:sz w:val="28"/>
    </w:rPr>
  </w:style>
  <w:style w:type="paragraph" w:customStyle="1" w:styleId="77">
    <w:name w:val="（二）级标题"/>
    <w:basedOn w:val="18"/>
    <w:qFormat/>
    <w:uiPriority w:val="2"/>
    <w:pPr>
      <w:numPr>
        <w:ilvl w:val="0"/>
        <w:numId w:val="3"/>
      </w:numPr>
      <w:spacing w:line="360" w:lineRule="auto"/>
      <w:outlineLvl w:val="2"/>
    </w:pPr>
    <w:rPr>
      <w:b/>
    </w:rPr>
  </w:style>
  <w:style w:type="paragraph" w:customStyle="1" w:styleId="78">
    <w:name w:val="3级标题"/>
    <w:basedOn w:val="18"/>
    <w:link w:val="106"/>
    <w:qFormat/>
    <w:uiPriority w:val="3"/>
    <w:pPr>
      <w:numPr>
        <w:ilvl w:val="0"/>
        <w:numId w:val="4"/>
      </w:numPr>
      <w:spacing w:line="360" w:lineRule="auto"/>
      <w:outlineLvl w:val="3"/>
    </w:pPr>
    <w:rPr>
      <w:b/>
    </w:rPr>
  </w:style>
  <w:style w:type="paragraph" w:customStyle="1" w:styleId="79">
    <w:name w:val="（4）级标题"/>
    <w:basedOn w:val="18"/>
    <w:qFormat/>
    <w:uiPriority w:val="8"/>
    <w:pPr>
      <w:numPr>
        <w:ilvl w:val="0"/>
        <w:numId w:val="5"/>
      </w:numPr>
      <w:spacing w:line="360" w:lineRule="auto"/>
      <w:outlineLvl w:val="4"/>
    </w:pPr>
  </w:style>
  <w:style w:type="paragraph" w:customStyle="1" w:styleId="80">
    <w:name w:val="标书正文"/>
    <w:basedOn w:val="18"/>
    <w:link w:val="101"/>
    <w:qFormat/>
    <w:uiPriority w:val="9"/>
    <w:pPr>
      <w:spacing w:line="360" w:lineRule="auto"/>
      <w:jc w:val="left"/>
    </w:pPr>
  </w:style>
  <w:style w:type="character" w:customStyle="1" w:styleId="81">
    <w:name w:val="标题 4 字符"/>
    <w:basedOn w:val="36"/>
    <w:link w:val="5"/>
    <w:semiHidden/>
    <w:qFormat/>
    <w:uiPriority w:val="0"/>
    <w:rPr>
      <w:rFonts w:ascii="Arial" w:hAnsi="Arial"/>
      <w:b/>
      <w:bCs/>
      <w:kern w:val="2"/>
      <w:sz w:val="21"/>
      <w:szCs w:val="28"/>
    </w:rPr>
  </w:style>
  <w:style w:type="character" w:customStyle="1" w:styleId="82">
    <w:name w:val="标题 5 字符"/>
    <w:basedOn w:val="36"/>
    <w:link w:val="6"/>
    <w:semiHidden/>
    <w:qFormat/>
    <w:uiPriority w:val="0"/>
    <w:rPr>
      <w:rFonts w:ascii="宋体" w:hAnsi="宋体"/>
      <w:bCs/>
      <w:iCs/>
      <w:color w:val="000000"/>
      <w:sz w:val="28"/>
      <w:szCs w:val="28"/>
    </w:rPr>
  </w:style>
  <w:style w:type="paragraph" w:customStyle="1" w:styleId="83">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4">
    <w:name w:val="case31"/>
    <w:qFormat/>
    <w:uiPriority w:val="0"/>
    <w:rPr>
      <w:rFonts w:hint="default" w:ascii="ˎ̥" w:hAnsi="ˎ̥"/>
      <w:sz w:val="21"/>
      <w:szCs w:val="21"/>
    </w:rPr>
  </w:style>
  <w:style w:type="character" w:customStyle="1" w:styleId="85">
    <w:name w:val="标题 2 字符1"/>
    <w:link w:val="3"/>
    <w:qFormat/>
    <w:uiPriority w:val="0"/>
    <w:rPr>
      <w:rFonts w:ascii="宋体" w:hAnsi="宋体"/>
      <w:bCs/>
      <w:sz w:val="24"/>
      <w:szCs w:val="32"/>
    </w:rPr>
  </w:style>
  <w:style w:type="character" w:customStyle="1" w:styleId="86">
    <w:name w:val="标题 Char"/>
    <w:qFormat/>
    <w:uiPriority w:val="0"/>
    <w:rPr>
      <w:rFonts w:ascii="宋体" w:hAnsi="宋体" w:cs="Times New Roman"/>
      <w:b/>
      <w:bCs/>
      <w:sz w:val="24"/>
      <w:szCs w:val="32"/>
    </w:rPr>
  </w:style>
  <w:style w:type="character" w:customStyle="1" w:styleId="87">
    <w:name w:val="正文文本缩进 3 字符"/>
    <w:basedOn w:val="36"/>
    <w:link w:val="26"/>
    <w:semiHidden/>
    <w:qFormat/>
    <w:uiPriority w:val="0"/>
    <w:rPr>
      <w:rFonts w:ascii="宋体" w:hAnsi="宋体"/>
      <w:color w:val="FF0000"/>
      <w:kern w:val="2"/>
      <w:sz w:val="24"/>
      <w:szCs w:val="24"/>
    </w:rPr>
  </w:style>
  <w:style w:type="paragraph" w:customStyle="1" w:styleId="88">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9">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0">
    <w:name w:val="正文文本缩进 2 字符"/>
    <w:basedOn w:val="36"/>
    <w:link w:val="20"/>
    <w:semiHidden/>
    <w:qFormat/>
    <w:uiPriority w:val="0"/>
    <w:rPr>
      <w:sz w:val="24"/>
    </w:rPr>
  </w:style>
  <w:style w:type="character" w:customStyle="1" w:styleId="91">
    <w:name w:val="日期 字符"/>
    <w:basedOn w:val="36"/>
    <w:link w:val="19"/>
    <w:semiHidden/>
    <w:qFormat/>
    <w:uiPriority w:val="0"/>
    <w:rPr>
      <w:sz w:val="24"/>
    </w:rPr>
  </w:style>
  <w:style w:type="paragraph" w:customStyle="1" w:styleId="92">
    <w:name w:val="Char1 Char Char Char Char Char Char"/>
    <w:basedOn w:val="1"/>
    <w:qFormat/>
    <w:uiPriority w:val="0"/>
    <w:rPr>
      <w:rFonts w:ascii="Tahoma" w:hAnsi="Tahoma"/>
      <w:sz w:val="24"/>
    </w:rPr>
  </w:style>
  <w:style w:type="paragraph" w:customStyle="1" w:styleId="93">
    <w:name w:val="样式1"/>
    <w:basedOn w:val="1"/>
    <w:qFormat/>
    <w:uiPriority w:val="0"/>
    <w:pPr>
      <w:adjustRightInd w:val="0"/>
      <w:spacing w:line="420" w:lineRule="auto"/>
      <w:jc w:val="center"/>
      <w:textAlignment w:val="baseline"/>
    </w:pPr>
    <w:rPr>
      <w:rFonts w:ascii="宋体"/>
      <w:kern w:val="0"/>
      <w:sz w:val="24"/>
    </w:rPr>
  </w:style>
  <w:style w:type="paragraph" w:customStyle="1" w:styleId="94">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5">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6">
    <w:name w:val="文档结构图 字符"/>
    <w:basedOn w:val="36"/>
    <w:semiHidden/>
    <w:qFormat/>
    <w:uiPriority w:val="98"/>
    <w:rPr>
      <w:rFonts w:ascii="Microsoft YaHei UI" w:eastAsia="Microsoft YaHei UI"/>
      <w:kern w:val="2"/>
      <w:sz w:val="18"/>
      <w:szCs w:val="18"/>
    </w:rPr>
  </w:style>
  <w:style w:type="character" w:customStyle="1" w:styleId="97">
    <w:name w:val="文档结构图 字符1"/>
    <w:basedOn w:val="36"/>
    <w:link w:val="9"/>
    <w:semiHidden/>
    <w:qFormat/>
    <w:uiPriority w:val="0"/>
    <w:rPr>
      <w:rFonts w:ascii="宋体"/>
      <w:sz w:val="18"/>
      <w:szCs w:val="18"/>
    </w:rPr>
  </w:style>
  <w:style w:type="paragraph" w:customStyle="1" w:styleId="98">
    <w:name w:val="表格"/>
    <w:basedOn w:val="1"/>
    <w:link w:val="99"/>
    <w:qFormat/>
    <w:uiPriority w:val="10"/>
    <w:rPr>
      <w:rFonts w:ascii="宋体" w:hAnsi="宋体"/>
      <w:szCs w:val="30"/>
    </w:rPr>
  </w:style>
  <w:style w:type="character" w:customStyle="1" w:styleId="99">
    <w:name w:val="表格 字符"/>
    <w:basedOn w:val="36"/>
    <w:link w:val="98"/>
    <w:qFormat/>
    <w:uiPriority w:val="10"/>
    <w:rPr>
      <w:rFonts w:ascii="宋体" w:hAnsi="宋体"/>
      <w:kern w:val="2"/>
      <w:sz w:val="21"/>
      <w:szCs w:val="30"/>
    </w:rPr>
  </w:style>
  <w:style w:type="paragraph" w:customStyle="1" w:styleId="100">
    <w:name w:val="5）级标题"/>
    <w:basedOn w:val="80"/>
    <w:link w:val="102"/>
    <w:qFormat/>
    <w:uiPriority w:val="11"/>
    <w:pPr>
      <w:numPr>
        <w:ilvl w:val="0"/>
        <w:numId w:val="7"/>
      </w:numPr>
      <w:ind w:firstLine="0"/>
    </w:pPr>
  </w:style>
  <w:style w:type="character" w:customStyle="1" w:styleId="101">
    <w:name w:val="标书正文 字符"/>
    <w:basedOn w:val="54"/>
    <w:link w:val="80"/>
    <w:qFormat/>
    <w:uiPriority w:val="9"/>
    <w:rPr>
      <w:rFonts w:ascii="宋体" w:hAnsi="Courier New"/>
      <w:kern w:val="2"/>
      <w:sz w:val="21"/>
    </w:rPr>
  </w:style>
  <w:style w:type="character" w:customStyle="1" w:styleId="102">
    <w:name w:val="5）级标题 字符"/>
    <w:basedOn w:val="101"/>
    <w:link w:val="100"/>
    <w:qFormat/>
    <w:uiPriority w:val="11"/>
    <w:rPr>
      <w:rFonts w:ascii="宋体" w:hAnsi="Courier New"/>
      <w:kern w:val="2"/>
      <w:sz w:val="21"/>
    </w:rPr>
  </w:style>
  <w:style w:type="paragraph" w:customStyle="1" w:styleId="103">
    <w:name w:val="样式 标题 4 + 段前: 5 磅 段后: 5 磅 行距: 单倍行距"/>
    <w:next w:val="27"/>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4">
    <w:name w:val="不明显强调1"/>
    <w:basedOn w:val="36"/>
    <w:qFormat/>
    <w:uiPriority w:val="19"/>
    <w:rPr>
      <w:rFonts w:eastAsia="宋体"/>
      <w:i/>
      <w:iCs/>
      <w:color w:val="auto"/>
      <w:sz w:val="21"/>
    </w:rPr>
  </w:style>
  <w:style w:type="paragraph" w:customStyle="1" w:styleId="105">
    <w:name w:val="⑥级标题"/>
    <w:basedOn w:val="78"/>
    <w:link w:val="107"/>
    <w:qFormat/>
    <w:uiPriority w:val="12"/>
    <w:pPr>
      <w:numPr>
        <w:numId w:val="8"/>
      </w:numPr>
    </w:pPr>
  </w:style>
  <w:style w:type="character" w:customStyle="1" w:styleId="106">
    <w:name w:val="3级标题 字符"/>
    <w:basedOn w:val="54"/>
    <w:link w:val="78"/>
    <w:qFormat/>
    <w:uiPriority w:val="3"/>
    <w:rPr>
      <w:rFonts w:ascii="宋体" w:hAnsi="Courier New"/>
      <w:b/>
      <w:kern w:val="2"/>
      <w:sz w:val="21"/>
    </w:rPr>
  </w:style>
  <w:style w:type="character" w:customStyle="1" w:styleId="107">
    <w:name w:val="⑥级标题 字符"/>
    <w:basedOn w:val="106"/>
    <w:link w:val="105"/>
    <w:qFormat/>
    <w:uiPriority w:val="12"/>
    <w:rPr>
      <w:rFonts w:ascii="宋体" w:hAnsi="Courier New"/>
      <w:kern w:val="2"/>
      <w:sz w:val="21"/>
    </w:rPr>
  </w:style>
  <w:style w:type="character" w:customStyle="1" w:styleId="108">
    <w:name w:val="电子邮件签名 字符"/>
    <w:link w:val="7"/>
    <w:semiHidden/>
    <w:qFormat/>
    <w:locked/>
    <w:uiPriority w:val="99"/>
    <w:rPr>
      <w:sz w:val="21"/>
      <w:szCs w:val="21"/>
    </w:rPr>
  </w:style>
  <w:style w:type="character" w:customStyle="1" w:styleId="109">
    <w:name w:val="电子邮件签名 字符1"/>
    <w:basedOn w:val="36"/>
    <w:semiHidden/>
    <w:qFormat/>
    <w:uiPriority w:val="98"/>
    <w:rPr>
      <w:rFonts w:ascii="Times New Roman" w:hAnsi="Times New Roman"/>
      <w:kern w:val="2"/>
      <w:sz w:val="21"/>
    </w:rPr>
  </w:style>
  <w:style w:type="character" w:customStyle="1" w:styleId="110">
    <w:name w:val="HR正文 Char"/>
    <w:link w:val="111"/>
    <w:qFormat/>
    <w:uiPriority w:val="0"/>
    <w:rPr>
      <w:kern w:val="2"/>
      <w:sz w:val="24"/>
      <w:szCs w:val="24"/>
    </w:rPr>
  </w:style>
  <w:style w:type="paragraph" w:customStyle="1" w:styleId="111">
    <w:name w:val="HR正文"/>
    <w:basedOn w:val="1"/>
    <w:link w:val="110"/>
    <w:qFormat/>
    <w:uiPriority w:val="0"/>
    <w:pPr>
      <w:spacing w:line="300" w:lineRule="auto"/>
      <w:ind w:firstLine="200" w:firstLineChars="200"/>
    </w:pPr>
    <w:rPr>
      <w:rFonts w:ascii="Calibri" w:hAnsi="Calibri"/>
      <w:sz w:val="24"/>
      <w:szCs w:val="24"/>
    </w:rPr>
  </w:style>
  <w:style w:type="character" w:customStyle="1" w:styleId="112">
    <w:name w:val="信息标题 字符"/>
    <w:link w:val="29"/>
    <w:semiHidden/>
    <w:qFormat/>
    <w:locked/>
    <w:uiPriority w:val="99"/>
    <w:rPr>
      <w:rFonts w:ascii="Cambria" w:hAnsi="Cambria" w:cs="Cambria"/>
      <w:sz w:val="24"/>
      <w:szCs w:val="24"/>
      <w:shd w:val="pct20" w:color="auto" w:fill="auto"/>
    </w:rPr>
  </w:style>
  <w:style w:type="character" w:customStyle="1" w:styleId="113">
    <w:name w:val="信息标题 字符1"/>
    <w:basedOn w:val="36"/>
    <w:semiHidden/>
    <w:qFormat/>
    <w:uiPriority w:val="98"/>
    <w:rPr>
      <w:rFonts w:asciiTheme="majorHAnsi" w:hAnsiTheme="majorHAnsi" w:eastAsiaTheme="majorEastAsia" w:cstheme="majorBidi"/>
      <w:kern w:val="2"/>
      <w:sz w:val="24"/>
      <w:szCs w:val="24"/>
      <w:shd w:val="pct20" w:color="auto" w:fill="auto"/>
    </w:rPr>
  </w:style>
  <w:style w:type="character" w:customStyle="1" w:styleId="114">
    <w:name w:val="页眉 Char1"/>
    <w:semiHidden/>
    <w:qFormat/>
    <w:locked/>
    <w:uiPriority w:val="0"/>
    <w:rPr>
      <w:rFonts w:ascii="Calibri" w:hAnsi="Calibri"/>
      <w:sz w:val="18"/>
      <w:szCs w:val="18"/>
    </w:rPr>
  </w:style>
  <w:style w:type="character" w:customStyle="1" w:styleId="115">
    <w:name w:val="标题 3 字符1"/>
    <w:link w:val="4"/>
    <w:qFormat/>
    <w:uiPriority w:val="0"/>
    <w:rPr>
      <w:b/>
      <w:sz w:val="32"/>
    </w:rPr>
  </w:style>
  <w:style w:type="paragraph" w:customStyle="1" w:styleId="116">
    <w:name w:val="Table Paragraph"/>
    <w:basedOn w:val="1"/>
    <w:qFormat/>
    <w:uiPriority w:val="1"/>
    <w:rPr>
      <w:rFonts w:ascii="宋体" w:hAnsi="宋体" w:cs="宋体"/>
    </w:rPr>
  </w:style>
  <w:style w:type="table" w:customStyle="1" w:styleId="117">
    <w:name w:val="Table Normal"/>
    <w:qFormat/>
    <w:uiPriority w:val="0"/>
    <w:tblPr>
      <w:tblCellMar>
        <w:top w:w="0" w:type="dxa"/>
        <w:left w:w="0" w:type="dxa"/>
        <w:bottom w:w="0" w:type="dxa"/>
        <w:right w:w="0" w:type="dxa"/>
      </w:tblCellMar>
    </w:tblPr>
  </w:style>
  <w:style w:type="paragraph" w:styleId="118">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9">
    <w:name w:val="font11"/>
    <w:basedOn w:val="36"/>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24</Pages>
  <Words>8643</Words>
  <Characters>9072</Characters>
  <Lines>79</Lines>
  <Paragraphs>22</Paragraphs>
  <TotalTime>2</TotalTime>
  <ScaleCrop>false</ScaleCrop>
  <LinksUpToDate>false</LinksUpToDate>
  <CharactersWithSpaces>10350</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2026-09-11T07:09:07Z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